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47D7" w:rsidRPr="00706A82" w:rsidRDefault="009747D7" w:rsidP="00911059">
      <w:pPr>
        <w:pStyle w:val="LO-Normal"/>
        <w:rPr>
          <w:rStyle w:val="Fuentedeprrafopredeter1"/>
          <w:rFonts w:ascii="Times New Roman" w:hAnsi="Times New Roman"/>
          <w:b/>
          <w:bCs/>
          <w:color w:val="auto"/>
          <w:sz w:val="22"/>
          <w:szCs w:val="22"/>
          <w:lang w:val="es-ES_tradnl"/>
        </w:rPr>
      </w:pPr>
    </w:p>
    <w:p w:rsidR="009747D7" w:rsidRPr="00706A82" w:rsidRDefault="009747D7" w:rsidP="00911059">
      <w:pPr>
        <w:pStyle w:val="LO-Normal"/>
        <w:jc w:val="center"/>
        <w:rPr>
          <w:rStyle w:val="Fuentedeprrafopredeter1"/>
          <w:rFonts w:ascii="Times New Roman" w:hAnsi="Times New Roman"/>
          <w:b/>
          <w:bCs/>
          <w:color w:val="auto"/>
          <w:sz w:val="22"/>
          <w:szCs w:val="22"/>
          <w:lang w:val="es-ES_tradnl"/>
        </w:rPr>
      </w:pPr>
    </w:p>
    <w:p w:rsidR="00E974CC" w:rsidRPr="00706A82" w:rsidRDefault="00E27352" w:rsidP="00911059">
      <w:pPr>
        <w:pStyle w:val="LO-Normal"/>
        <w:jc w:val="center"/>
        <w:rPr>
          <w:rFonts w:ascii="Times New Roman" w:hAnsi="Times New Roman"/>
          <w:sz w:val="22"/>
          <w:szCs w:val="22"/>
          <w:lang w:val="es-ES_tradnl"/>
        </w:rPr>
      </w:pPr>
      <w:r w:rsidRPr="00706A82">
        <w:rPr>
          <w:rStyle w:val="Fuentedeprrafopredeter1"/>
          <w:rFonts w:ascii="Times New Roman" w:hAnsi="Times New Roman"/>
          <w:b/>
          <w:bCs/>
          <w:color w:val="auto"/>
          <w:sz w:val="22"/>
          <w:szCs w:val="22"/>
          <w:lang w:val="es-ES_tradnl"/>
        </w:rPr>
        <w:t>1. OBJETIVO</w:t>
      </w:r>
    </w:p>
    <w:p w:rsidR="009747D7" w:rsidRPr="00706A82" w:rsidRDefault="009747D7" w:rsidP="00911059">
      <w:pPr>
        <w:pStyle w:val="LO-Normal"/>
        <w:jc w:val="both"/>
        <w:rPr>
          <w:rFonts w:ascii="Times New Roman" w:eastAsia="Arial" w:hAnsi="Times New Roman"/>
          <w:color w:val="auto"/>
          <w:sz w:val="22"/>
          <w:szCs w:val="22"/>
          <w:lang w:val="es-ES_tradnl"/>
        </w:rPr>
      </w:pPr>
    </w:p>
    <w:p w:rsidR="00AD2B2D" w:rsidRPr="00706A82" w:rsidRDefault="00AD2B2D" w:rsidP="00911059">
      <w:pPr>
        <w:jc w:val="both"/>
        <w:rPr>
          <w:sz w:val="22"/>
          <w:szCs w:val="22"/>
        </w:rPr>
      </w:pPr>
      <w:r w:rsidRPr="00706A82">
        <w:rPr>
          <w:sz w:val="22"/>
          <w:szCs w:val="22"/>
        </w:rPr>
        <w:t>El Decreto tiene como objetivo modificar</w:t>
      </w:r>
      <w:r w:rsidR="0030196C" w:rsidRPr="00706A82">
        <w:rPr>
          <w:sz w:val="22"/>
          <w:szCs w:val="22"/>
        </w:rPr>
        <w:t xml:space="preserve"> </w:t>
      </w:r>
      <w:r w:rsidR="009446B4" w:rsidRPr="00706A82">
        <w:rPr>
          <w:sz w:val="22"/>
          <w:szCs w:val="22"/>
        </w:rPr>
        <w:t>la pl</w:t>
      </w:r>
      <w:r w:rsidRPr="00706A82">
        <w:rPr>
          <w:sz w:val="22"/>
          <w:szCs w:val="22"/>
        </w:rPr>
        <w:t>a</w:t>
      </w:r>
      <w:r w:rsidR="009446B4" w:rsidRPr="00706A82">
        <w:rPr>
          <w:sz w:val="22"/>
          <w:szCs w:val="22"/>
        </w:rPr>
        <w:t>nta</w:t>
      </w:r>
      <w:r w:rsidRPr="00706A82">
        <w:rPr>
          <w:sz w:val="22"/>
          <w:szCs w:val="22"/>
        </w:rPr>
        <w:t xml:space="preserve"> </w:t>
      </w:r>
      <w:r w:rsidR="009446B4" w:rsidRPr="00706A82">
        <w:rPr>
          <w:sz w:val="22"/>
          <w:szCs w:val="22"/>
        </w:rPr>
        <w:t xml:space="preserve">de personal de la </w:t>
      </w:r>
      <w:r w:rsidRPr="00706A82">
        <w:rPr>
          <w:sz w:val="22"/>
          <w:szCs w:val="22"/>
        </w:rPr>
        <w:t>Secretaría Distrital de Cultura Recreación y Deporte</w:t>
      </w:r>
      <w:r w:rsidR="0030196C" w:rsidRPr="00706A82">
        <w:rPr>
          <w:sz w:val="22"/>
          <w:szCs w:val="22"/>
        </w:rPr>
        <w:t>,</w:t>
      </w:r>
      <w:r w:rsidRPr="00706A82">
        <w:rPr>
          <w:sz w:val="22"/>
          <w:szCs w:val="22"/>
        </w:rPr>
        <w:t xml:space="preserve"> con el fin de adaptarla </w:t>
      </w:r>
      <w:r w:rsidR="009446B4" w:rsidRPr="00706A82">
        <w:rPr>
          <w:sz w:val="22"/>
          <w:szCs w:val="22"/>
        </w:rPr>
        <w:t xml:space="preserve">al nuevo modelo de operación interno que se deriva del proceso de rediseño organizacional, atendiendo los lineamientos de austeridad </w:t>
      </w:r>
      <w:r w:rsidR="001C15AB" w:rsidRPr="00706A82">
        <w:rPr>
          <w:sz w:val="22"/>
          <w:szCs w:val="22"/>
        </w:rPr>
        <w:t xml:space="preserve">y transparencia en </w:t>
      </w:r>
      <w:r w:rsidR="009446B4" w:rsidRPr="00706A82">
        <w:rPr>
          <w:sz w:val="22"/>
          <w:szCs w:val="22"/>
        </w:rPr>
        <w:t>el gasto</w:t>
      </w:r>
      <w:r w:rsidR="001C15AB" w:rsidRPr="00706A82">
        <w:rPr>
          <w:sz w:val="22"/>
          <w:szCs w:val="22"/>
        </w:rPr>
        <w:t xml:space="preserve"> público</w:t>
      </w:r>
      <w:r w:rsidR="009446B4" w:rsidRPr="00706A82">
        <w:rPr>
          <w:sz w:val="22"/>
          <w:szCs w:val="22"/>
        </w:rPr>
        <w:t xml:space="preserve"> del Distrito.</w:t>
      </w:r>
    </w:p>
    <w:p w:rsidR="00E974CC" w:rsidRPr="00706A82" w:rsidRDefault="00E974CC" w:rsidP="00911059">
      <w:pPr>
        <w:pStyle w:val="LO-Normal"/>
        <w:jc w:val="both"/>
        <w:rPr>
          <w:rFonts w:ascii="Times New Roman" w:hAnsi="Times New Roman"/>
          <w:color w:val="auto"/>
          <w:sz w:val="22"/>
          <w:szCs w:val="22"/>
          <w:lang w:val="es-ES_tradnl"/>
        </w:rPr>
      </w:pPr>
    </w:p>
    <w:p w:rsidR="00E974CC" w:rsidRPr="00706A82" w:rsidRDefault="00E27352" w:rsidP="00911059">
      <w:pPr>
        <w:pStyle w:val="LO-Normal"/>
        <w:jc w:val="center"/>
        <w:rPr>
          <w:rStyle w:val="Fuentedeprrafopredeter1"/>
          <w:rFonts w:ascii="Times New Roman" w:hAnsi="Times New Roman"/>
          <w:b/>
          <w:bCs/>
          <w:color w:val="auto"/>
          <w:sz w:val="22"/>
          <w:szCs w:val="22"/>
          <w:lang w:val="es-ES_tradnl"/>
        </w:rPr>
      </w:pPr>
      <w:r w:rsidRPr="00706A82">
        <w:rPr>
          <w:rStyle w:val="Fuentedeprrafopredeter1"/>
          <w:rFonts w:ascii="Times New Roman" w:hAnsi="Times New Roman"/>
          <w:b/>
          <w:bCs/>
          <w:color w:val="auto"/>
          <w:sz w:val="22"/>
          <w:szCs w:val="22"/>
          <w:lang w:val="es-ES_tradnl"/>
        </w:rPr>
        <w:t>2. JUSTIFICACIÓN TÉCNICA Y DE CONVENIENCIA</w:t>
      </w:r>
    </w:p>
    <w:p w:rsidR="00E974CC" w:rsidRPr="00706A82" w:rsidRDefault="00E974CC" w:rsidP="00911059">
      <w:pPr>
        <w:pStyle w:val="LO-Normal"/>
        <w:jc w:val="both"/>
        <w:rPr>
          <w:rFonts w:ascii="Times New Roman" w:hAnsi="Times New Roman"/>
          <w:color w:val="auto"/>
          <w:sz w:val="22"/>
          <w:szCs w:val="22"/>
          <w:lang w:val="es-ES_tradnl"/>
        </w:rPr>
      </w:pPr>
    </w:p>
    <w:p w:rsidR="00F64FDE" w:rsidRPr="00706A82" w:rsidRDefault="00F64FDE" w:rsidP="00911059">
      <w:pPr>
        <w:jc w:val="both"/>
        <w:rPr>
          <w:sz w:val="22"/>
          <w:szCs w:val="22"/>
        </w:rPr>
      </w:pPr>
      <w:r w:rsidRPr="00706A82">
        <w:rPr>
          <w:sz w:val="22"/>
          <w:szCs w:val="22"/>
        </w:rPr>
        <w:t>La modificación de la planta de persona de la Secretaría, se sustenta en las motivaciones de que trata el Artículo 2.2.12.2 del decreto 1083 de 2015, en el cual se entiende que la modificación de una planta de empleos debe estar fundada en necesidades del servicio o en razones de modernización de la administración, cuando las conclusiones del estudio técnico de la misma deriven en la creación o supresión de empleos con ocasión, entre otras causas, por:</w:t>
      </w:r>
    </w:p>
    <w:p w:rsidR="00F64FDE" w:rsidRPr="00706A82" w:rsidRDefault="00F64FDE" w:rsidP="00911059">
      <w:pPr>
        <w:jc w:val="both"/>
        <w:rPr>
          <w:sz w:val="22"/>
          <w:szCs w:val="22"/>
        </w:rPr>
      </w:pPr>
    </w:p>
    <w:p w:rsidR="00F64FDE" w:rsidRPr="00706A82" w:rsidRDefault="00F64FDE" w:rsidP="00911059">
      <w:pPr>
        <w:pStyle w:val="Standard"/>
        <w:numPr>
          <w:ilvl w:val="0"/>
          <w:numId w:val="26"/>
        </w:numPr>
        <w:tabs>
          <w:tab w:val="left" w:pos="0"/>
          <w:tab w:val="left" w:pos="426"/>
          <w:tab w:val="left" w:pos="2127"/>
        </w:tabs>
        <w:autoSpaceDN w:val="0"/>
        <w:ind w:left="426" w:hanging="426"/>
        <w:jc w:val="both"/>
        <w:rPr>
          <w:i/>
          <w:sz w:val="22"/>
          <w:szCs w:val="22"/>
          <w:u w:val="single"/>
          <w:lang w:val="es-ES_tradnl"/>
        </w:rPr>
      </w:pPr>
      <w:r w:rsidRPr="00706A82">
        <w:rPr>
          <w:i/>
          <w:sz w:val="22"/>
          <w:szCs w:val="22"/>
          <w:u w:val="single"/>
          <w:lang w:val="es-ES_tradnl"/>
        </w:rPr>
        <w:t>Supresión, fusión o creación de dependencias o modificación de sus funciones.</w:t>
      </w:r>
    </w:p>
    <w:p w:rsidR="00F64FDE" w:rsidRPr="00706A82" w:rsidRDefault="00F64FDE" w:rsidP="00911059">
      <w:pPr>
        <w:pStyle w:val="Standard"/>
        <w:numPr>
          <w:ilvl w:val="0"/>
          <w:numId w:val="26"/>
        </w:numPr>
        <w:tabs>
          <w:tab w:val="left" w:pos="0"/>
          <w:tab w:val="left" w:pos="426"/>
          <w:tab w:val="left" w:pos="2127"/>
        </w:tabs>
        <w:autoSpaceDN w:val="0"/>
        <w:ind w:left="426" w:hanging="426"/>
        <w:jc w:val="both"/>
        <w:rPr>
          <w:i/>
          <w:sz w:val="22"/>
          <w:szCs w:val="22"/>
          <w:u w:val="single"/>
          <w:lang w:val="es-ES_tradnl"/>
        </w:rPr>
      </w:pPr>
      <w:r w:rsidRPr="00706A82">
        <w:rPr>
          <w:i/>
          <w:sz w:val="22"/>
          <w:szCs w:val="22"/>
          <w:u w:val="single"/>
          <w:lang w:val="es-ES_tradnl"/>
        </w:rPr>
        <w:t>Mejoramiento o introducción de procesos, producción, de bienes o prestación de servicios.</w:t>
      </w:r>
    </w:p>
    <w:p w:rsidR="00F64FDE" w:rsidRPr="00706A82" w:rsidRDefault="00F64FDE" w:rsidP="00911059">
      <w:pPr>
        <w:pStyle w:val="Standard"/>
        <w:numPr>
          <w:ilvl w:val="0"/>
          <w:numId w:val="26"/>
        </w:numPr>
        <w:tabs>
          <w:tab w:val="left" w:pos="0"/>
          <w:tab w:val="left" w:pos="426"/>
          <w:tab w:val="left" w:pos="2127"/>
        </w:tabs>
        <w:autoSpaceDN w:val="0"/>
        <w:ind w:left="426" w:hanging="426"/>
        <w:jc w:val="both"/>
        <w:rPr>
          <w:i/>
          <w:sz w:val="22"/>
          <w:szCs w:val="22"/>
          <w:u w:val="single"/>
          <w:lang w:val="es-ES_tradnl"/>
        </w:rPr>
      </w:pPr>
      <w:r w:rsidRPr="00706A82">
        <w:rPr>
          <w:i/>
          <w:sz w:val="22"/>
          <w:szCs w:val="22"/>
          <w:u w:val="single"/>
          <w:lang w:val="es-ES_tradnl"/>
        </w:rPr>
        <w:t>Redistribución de funciones y cargas de trabajo.</w:t>
      </w:r>
    </w:p>
    <w:p w:rsidR="00F64FDE" w:rsidRPr="00706A82" w:rsidRDefault="00F64FDE" w:rsidP="00911059">
      <w:pPr>
        <w:pStyle w:val="Standard"/>
        <w:numPr>
          <w:ilvl w:val="0"/>
          <w:numId w:val="26"/>
        </w:numPr>
        <w:tabs>
          <w:tab w:val="left" w:pos="0"/>
          <w:tab w:val="left" w:pos="426"/>
          <w:tab w:val="left" w:pos="2127"/>
        </w:tabs>
        <w:autoSpaceDN w:val="0"/>
        <w:ind w:left="426" w:hanging="426"/>
        <w:jc w:val="both"/>
        <w:rPr>
          <w:i/>
          <w:sz w:val="22"/>
          <w:szCs w:val="22"/>
          <w:u w:val="single"/>
          <w:lang w:val="es-ES_tradnl"/>
        </w:rPr>
      </w:pPr>
      <w:r w:rsidRPr="00706A82">
        <w:rPr>
          <w:i/>
          <w:sz w:val="22"/>
          <w:szCs w:val="22"/>
          <w:u w:val="single"/>
          <w:lang w:val="es-ES_tradnl"/>
        </w:rPr>
        <w:t>Racionalización del gasto público.</w:t>
      </w:r>
    </w:p>
    <w:p w:rsidR="00F64FDE" w:rsidRPr="00706A82" w:rsidRDefault="00F64FDE" w:rsidP="00911059">
      <w:pPr>
        <w:pStyle w:val="Standard"/>
        <w:numPr>
          <w:ilvl w:val="0"/>
          <w:numId w:val="26"/>
        </w:numPr>
        <w:tabs>
          <w:tab w:val="left" w:pos="0"/>
          <w:tab w:val="left" w:pos="426"/>
          <w:tab w:val="left" w:pos="2127"/>
        </w:tabs>
        <w:autoSpaceDN w:val="0"/>
        <w:ind w:left="426" w:hanging="426"/>
        <w:jc w:val="both"/>
        <w:rPr>
          <w:i/>
          <w:sz w:val="22"/>
          <w:szCs w:val="22"/>
          <w:u w:val="single"/>
          <w:lang w:val="es-ES_tradnl"/>
        </w:rPr>
      </w:pPr>
      <w:r w:rsidRPr="00706A82">
        <w:rPr>
          <w:i/>
          <w:sz w:val="22"/>
          <w:szCs w:val="22"/>
          <w:u w:val="single"/>
          <w:lang w:val="es-ES_tradnl"/>
        </w:rPr>
        <w:t>Mejoramiento de los niveles de eficacia, eficiencia, economía y celeridad de las entidades públicas.</w:t>
      </w:r>
    </w:p>
    <w:p w:rsidR="00E81D9E" w:rsidRPr="00706A82" w:rsidRDefault="00E81D9E" w:rsidP="00911059">
      <w:pPr>
        <w:jc w:val="both"/>
        <w:rPr>
          <w:sz w:val="22"/>
          <w:szCs w:val="22"/>
        </w:rPr>
      </w:pPr>
    </w:p>
    <w:p w:rsidR="00F64FDE" w:rsidRPr="00706A82" w:rsidRDefault="00F64FDE" w:rsidP="00911059">
      <w:pPr>
        <w:jc w:val="both"/>
        <w:rPr>
          <w:sz w:val="22"/>
          <w:szCs w:val="22"/>
        </w:rPr>
      </w:pPr>
      <w:r w:rsidRPr="00706A82">
        <w:rPr>
          <w:sz w:val="22"/>
          <w:szCs w:val="22"/>
        </w:rPr>
        <w:t xml:space="preserve">De acuerdo con el nuevo modelo de operación interno </w:t>
      </w:r>
      <w:r w:rsidR="00706A82">
        <w:rPr>
          <w:sz w:val="22"/>
          <w:szCs w:val="22"/>
        </w:rPr>
        <w:t xml:space="preserve">propuesto para </w:t>
      </w:r>
      <w:r w:rsidRPr="00706A82">
        <w:rPr>
          <w:sz w:val="22"/>
          <w:szCs w:val="22"/>
        </w:rPr>
        <w:t>la estructura de la Secretaría, es necesario suprimir y crear los cargos que se indican a continuación, con el fin de implementar el rediseño interno.</w:t>
      </w:r>
    </w:p>
    <w:p w:rsidR="00F64FDE" w:rsidRPr="00706A82" w:rsidRDefault="00F64FDE" w:rsidP="00911059">
      <w:pPr>
        <w:jc w:val="both"/>
        <w:rPr>
          <w:b/>
          <w:sz w:val="22"/>
          <w:szCs w:val="22"/>
          <w:u w:val="single"/>
        </w:rPr>
      </w:pPr>
    </w:p>
    <w:p w:rsidR="00E81D9E" w:rsidRPr="00706A82" w:rsidRDefault="00E81D9E" w:rsidP="00911059">
      <w:pPr>
        <w:pStyle w:val="Index"/>
        <w:rPr>
          <w:rFonts w:cs="Times New Roman"/>
          <w:b/>
          <w:color w:val="auto"/>
          <w:sz w:val="22"/>
          <w:szCs w:val="22"/>
          <w:u w:val="single"/>
          <w:lang w:val="es-ES_tradnl" w:eastAsia="es-ES_tradnl" w:bidi="ar-SA"/>
        </w:rPr>
      </w:pPr>
      <w:r w:rsidRPr="00706A82">
        <w:rPr>
          <w:rFonts w:cs="Times New Roman"/>
          <w:b/>
          <w:color w:val="auto"/>
          <w:sz w:val="22"/>
          <w:szCs w:val="22"/>
          <w:u w:val="single"/>
          <w:lang w:val="es-ES_tradnl" w:eastAsia="es-ES_tradnl" w:bidi="ar-SA"/>
        </w:rPr>
        <w:t>Supresión de cargos</w:t>
      </w:r>
    </w:p>
    <w:p w:rsidR="00E81D9E" w:rsidRPr="00706A82" w:rsidRDefault="00E81D9E" w:rsidP="00911059">
      <w:pPr>
        <w:jc w:val="both"/>
        <w:rPr>
          <w:sz w:val="22"/>
          <w:szCs w:val="22"/>
        </w:rPr>
      </w:pPr>
    </w:p>
    <w:p w:rsidR="00E81D9E" w:rsidRPr="00706A82" w:rsidRDefault="00E81D9E" w:rsidP="00911059">
      <w:pPr>
        <w:jc w:val="both"/>
        <w:rPr>
          <w:sz w:val="22"/>
          <w:szCs w:val="22"/>
        </w:rPr>
      </w:pPr>
      <w:r w:rsidRPr="00706A82">
        <w:rPr>
          <w:sz w:val="22"/>
          <w:szCs w:val="22"/>
        </w:rPr>
        <w:t>De acuerdo con las necesidades del servicio y en concordancia con la medición de cargas laborales, a nivel de planta de personal la SCRD ha considerado realizar la supresión de ocho (8) cargos de la planta actual para fortalecer y mejorar, a través de la creación de nuevos cargos, los procesos misionales y estratégicos de la Entidad, los cargos a suprimir son.</w:t>
      </w:r>
    </w:p>
    <w:p w:rsidR="00E81D9E" w:rsidRPr="00706A82" w:rsidRDefault="00E81D9E" w:rsidP="00911059">
      <w:pPr>
        <w:jc w:val="both"/>
        <w:rPr>
          <w:sz w:val="22"/>
          <w:szCs w:val="22"/>
        </w:rPr>
      </w:pPr>
      <w:r w:rsidRPr="00706A82">
        <w:rPr>
          <w:sz w:val="22"/>
          <w:szCs w:val="22"/>
        </w:rPr>
        <w:t xml:space="preserve"> </w:t>
      </w:r>
    </w:p>
    <w:p w:rsidR="00E81D9E" w:rsidRPr="00706A82" w:rsidRDefault="00E81D9E" w:rsidP="00911059">
      <w:pPr>
        <w:rPr>
          <w:sz w:val="22"/>
          <w:szCs w:val="22"/>
        </w:rPr>
      </w:pPr>
      <w:r w:rsidRPr="00706A82">
        <w:rPr>
          <w:b/>
          <w:bCs/>
          <w:sz w:val="22"/>
          <w:szCs w:val="22"/>
        </w:rPr>
        <w:t>Despacho de la Secretaría</w:t>
      </w:r>
    </w:p>
    <w:tbl>
      <w:tblPr>
        <w:tblW w:w="4961" w:type="pct"/>
        <w:jc w:val="center"/>
        <w:tblCellMar>
          <w:left w:w="0" w:type="dxa"/>
          <w:right w:w="0" w:type="dxa"/>
        </w:tblCellMar>
        <w:tblLook w:val="04A0" w:firstRow="1" w:lastRow="0" w:firstColumn="1" w:lastColumn="0" w:noHBand="0" w:noVBand="1"/>
      </w:tblPr>
      <w:tblGrid>
        <w:gridCol w:w="1834"/>
        <w:gridCol w:w="1557"/>
        <w:gridCol w:w="5358"/>
      </w:tblGrid>
      <w:tr w:rsidR="00E81D9E" w:rsidRPr="00706A82" w:rsidTr="00706A82">
        <w:trPr>
          <w:trHeight w:val="284"/>
          <w:tblHeader/>
          <w:jc w:val="center"/>
        </w:trPr>
        <w:tc>
          <w:tcPr>
            <w:tcW w:w="1048" w:type="pct"/>
            <w:tcBorders>
              <w:top w:val="single" w:sz="8" w:space="0" w:color="808080"/>
              <w:left w:val="single" w:sz="8" w:space="0" w:color="808080"/>
              <w:bottom w:val="single" w:sz="8" w:space="0" w:color="808080"/>
              <w:right w:val="nil"/>
            </w:tcBorders>
            <w:shd w:val="clear" w:color="auto" w:fill="FFFFFF"/>
            <w:tcMar>
              <w:top w:w="0" w:type="dxa"/>
              <w:left w:w="70" w:type="dxa"/>
              <w:bottom w:w="0" w:type="dxa"/>
              <w:right w:w="70" w:type="dxa"/>
            </w:tcMar>
            <w:vAlign w:val="center"/>
            <w:hideMark/>
          </w:tcPr>
          <w:p w:rsidR="00E81D9E" w:rsidRPr="00706A82" w:rsidRDefault="00E81D9E" w:rsidP="00911059">
            <w:pPr>
              <w:jc w:val="center"/>
              <w:rPr>
                <w:sz w:val="20"/>
                <w:szCs w:val="20"/>
              </w:rPr>
            </w:pPr>
            <w:r w:rsidRPr="00706A82">
              <w:rPr>
                <w:b/>
                <w:bCs/>
                <w:sz w:val="20"/>
                <w:szCs w:val="20"/>
              </w:rPr>
              <w:lastRenderedPageBreak/>
              <w:t>Denominación</w:t>
            </w:r>
          </w:p>
        </w:tc>
        <w:tc>
          <w:tcPr>
            <w:tcW w:w="890" w:type="pct"/>
            <w:tcBorders>
              <w:top w:val="single" w:sz="8" w:space="0" w:color="808080"/>
              <w:left w:val="single" w:sz="8" w:space="0" w:color="808080"/>
              <w:bottom w:val="single" w:sz="8" w:space="0" w:color="808080"/>
              <w:right w:val="single" w:sz="8" w:space="0" w:color="808080"/>
            </w:tcBorders>
            <w:shd w:val="clear" w:color="auto" w:fill="FFFFFF"/>
            <w:vAlign w:val="center"/>
          </w:tcPr>
          <w:p w:rsidR="00E81D9E" w:rsidRPr="00706A82" w:rsidRDefault="00E81D9E" w:rsidP="00911059">
            <w:pPr>
              <w:jc w:val="center"/>
              <w:rPr>
                <w:sz w:val="20"/>
                <w:szCs w:val="20"/>
              </w:rPr>
            </w:pPr>
            <w:r w:rsidRPr="00706A82">
              <w:rPr>
                <w:b/>
                <w:bCs/>
                <w:sz w:val="20"/>
                <w:szCs w:val="20"/>
              </w:rPr>
              <w:t>Número de cargos</w:t>
            </w:r>
          </w:p>
        </w:tc>
        <w:tc>
          <w:tcPr>
            <w:tcW w:w="3062" w:type="pct"/>
            <w:tcBorders>
              <w:top w:val="single" w:sz="8" w:space="0" w:color="808080"/>
              <w:left w:val="single" w:sz="8" w:space="0" w:color="808080"/>
              <w:bottom w:val="single" w:sz="8" w:space="0" w:color="808080"/>
              <w:right w:val="single" w:sz="8" w:space="0" w:color="808080"/>
            </w:tcBorders>
            <w:shd w:val="clear" w:color="auto" w:fill="FFFFFF"/>
            <w:tcMar>
              <w:top w:w="0" w:type="dxa"/>
              <w:left w:w="70" w:type="dxa"/>
              <w:bottom w:w="0" w:type="dxa"/>
              <w:right w:w="70" w:type="dxa"/>
            </w:tcMar>
            <w:vAlign w:val="center"/>
            <w:hideMark/>
          </w:tcPr>
          <w:p w:rsidR="00E81D9E" w:rsidRPr="00706A82" w:rsidRDefault="00E81D9E" w:rsidP="00911059">
            <w:pPr>
              <w:jc w:val="both"/>
              <w:rPr>
                <w:sz w:val="20"/>
                <w:szCs w:val="20"/>
              </w:rPr>
            </w:pPr>
            <w:r w:rsidRPr="00706A82">
              <w:rPr>
                <w:b/>
                <w:bCs/>
                <w:sz w:val="20"/>
                <w:szCs w:val="20"/>
              </w:rPr>
              <w:t>Observaciones</w:t>
            </w:r>
          </w:p>
        </w:tc>
      </w:tr>
      <w:tr w:rsidR="00E81D9E" w:rsidRPr="00706A82" w:rsidTr="00706A82">
        <w:trPr>
          <w:trHeight w:val="284"/>
          <w:jc w:val="center"/>
        </w:trPr>
        <w:tc>
          <w:tcPr>
            <w:tcW w:w="1048" w:type="pct"/>
            <w:tcBorders>
              <w:top w:val="nil"/>
              <w:left w:val="single" w:sz="8" w:space="0" w:color="808080"/>
              <w:bottom w:val="single" w:sz="8" w:space="0" w:color="808080"/>
              <w:right w:val="nil"/>
            </w:tcBorders>
            <w:tcMar>
              <w:top w:w="0" w:type="dxa"/>
              <w:left w:w="70" w:type="dxa"/>
              <w:bottom w:w="0" w:type="dxa"/>
              <w:right w:w="70" w:type="dxa"/>
            </w:tcMar>
            <w:vAlign w:val="center"/>
            <w:hideMark/>
          </w:tcPr>
          <w:p w:rsidR="00706A82" w:rsidRDefault="00E81D9E" w:rsidP="00911059">
            <w:pPr>
              <w:rPr>
                <w:sz w:val="20"/>
                <w:szCs w:val="20"/>
              </w:rPr>
            </w:pPr>
            <w:r w:rsidRPr="00706A82">
              <w:rPr>
                <w:sz w:val="20"/>
                <w:szCs w:val="20"/>
              </w:rPr>
              <w:t xml:space="preserve">Asesor 105 </w:t>
            </w:r>
          </w:p>
          <w:p w:rsidR="00E81D9E" w:rsidRPr="00706A82" w:rsidRDefault="00E81D9E" w:rsidP="00911059">
            <w:pPr>
              <w:rPr>
                <w:sz w:val="20"/>
                <w:szCs w:val="20"/>
              </w:rPr>
            </w:pPr>
            <w:r w:rsidRPr="00706A82">
              <w:rPr>
                <w:sz w:val="20"/>
                <w:szCs w:val="20"/>
              </w:rPr>
              <w:t>Grado 05</w:t>
            </w:r>
          </w:p>
        </w:tc>
        <w:tc>
          <w:tcPr>
            <w:tcW w:w="890" w:type="pct"/>
            <w:tcBorders>
              <w:top w:val="nil"/>
              <w:left w:val="single" w:sz="8" w:space="0" w:color="808080"/>
              <w:bottom w:val="single" w:sz="8" w:space="0" w:color="808080"/>
              <w:right w:val="single" w:sz="8" w:space="0" w:color="808080"/>
            </w:tcBorders>
            <w:vAlign w:val="center"/>
          </w:tcPr>
          <w:p w:rsidR="00E81D9E" w:rsidRPr="00706A82" w:rsidRDefault="00E81D9E" w:rsidP="00911059">
            <w:pPr>
              <w:jc w:val="center"/>
              <w:rPr>
                <w:sz w:val="20"/>
                <w:szCs w:val="20"/>
              </w:rPr>
            </w:pPr>
            <w:r w:rsidRPr="00706A82">
              <w:rPr>
                <w:sz w:val="20"/>
                <w:szCs w:val="20"/>
              </w:rPr>
              <w:t>2 (dos)</w:t>
            </w:r>
          </w:p>
        </w:tc>
        <w:tc>
          <w:tcPr>
            <w:tcW w:w="3062"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E81D9E" w:rsidRPr="00706A82" w:rsidRDefault="00E81D9E" w:rsidP="00911059">
            <w:pPr>
              <w:jc w:val="both"/>
              <w:rPr>
                <w:sz w:val="20"/>
                <w:szCs w:val="20"/>
              </w:rPr>
            </w:pPr>
            <w:r w:rsidRPr="00706A82">
              <w:rPr>
                <w:sz w:val="20"/>
                <w:szCs w:val="20"/>
              </w:rPr>
              <w:t xml:space="preserve">Son cargos de libre nombramiento y remoción. En la actualidad estos cargos desempeñan funciones en el despacho del </w:t>
            </w:r>
            <w:r w:rsidR="00911059" w:rsidRPr="00706A82">
              <w:rPr>
                <w:sz w:val="20"/>
                <w:szCs w:val="20"/>
              </w:rPr>
              <w:t>Secretario</w:t>
            </w:r>
            <w:r w:rsidRPr="00706A82">
              <w:rPr>
                <w:sz w:val="20"/>
                <w:szCs w:val="20"/>
              </w:rPr>
              <w:t xml:space="preserve"> con los siguientes propósitos principales</w:t>
            </w:r>
          </w:p>
          <w:p w:rsidR="00E81D9E" w:rsidRPr="00706A82" w:rsidRDefault="00911059" w:rsidP="00911059">
            <w:pPr>
              <w:numPr>
                <w:ilvl w:val="0"/>
                <w:numId w:val="25"/>
              </w:numPr>
              <w:suppressAutoHyphens/>
              <w:jc w:val="both"/>
              <w:rPr>
                <w:sz w:val="20"/>
                <w:szCs w:val="20"/>
              </w:rPr>
            </w:pPr>
            <w:r w:rsidRPr="00706A82">
              <w:rPr>
                <w:color w:val="000000"/>
                <w:sz w:val="20"/>
                <w:szCs w:val="20"/>
              </w:rPr>
              <w:t>En la actualidad el asesor 105-05 desarrolla funciones en el despacho del Secretario de orientación y asesoría en temas transversales sectoriales, entre los cuales se encuentran la gestión de la economía cultural y creativa. Inicialmente un asesor lideró el proceso porque se trataba de un proyecto especial, que durante los últimos cuatro años ha tomado visibilidad dentro de la política cultural tanto a nivel nacional como en el Distrito. La vocación de permanencia y la expedición de la política Distrital de economía cultura y creativa 2019-2038, de la cual es líder la SDCR, traslada la necesidad del servicio a la creación de una dependencia desde la cual se pueda liderar de forma continua y con un equipo técnico especializado las metas, proyectos, programas y objetivos asociados al fomento, implementación y coordinación institucional en asuntos de economía cultura y creativa.</w:t>
            </w:r>
          </w:p>
          <w:p w:rsidR="00E81D9E" w:rsidRPr="00706A82" w:rsidRDefault="00911059" w:rsidP="00911059">
            <w:pPr>
              <w:numPr>
                <w:ilvl w:val="0"/>
                <w:numId w:val="25"/>
              </w:numPr>
              <w:suppressAutoHyphens/>
              <w:jc w:val="both"/>
              <w:rPr>
                <w:sz w:val="20"/>
                <w:szCs w:val="20"/>
              </w:rPr>
            </w:pPr>
            <w:r w:rsidRPr="00706A82">
              <w:rPr>
                <w:sz w:val="20"/>
                <w:szCs w:val="20"/>
              </w:rPr>
              <w:t>-Asesorar la Secretaría en la formulación, seguimiento y evaluación de la política pública distrital Deporte, Recreación, Actividad Física, Parques, Escenarios y Equipamientos Recreativos y Deportivos, conforme al Plan Distrital de Desarrollo y las políticas institucionales. Estas actividades se desarrollan desde la Subsecretaría de Gobernanza y se ejecutan bajo la articulación de sus Direcciones, así que no es necesario contar con un rol específico en la materia.</w:t>
            </w:r>
          </w:p>
        </w:tc>
      </w:tr>
      <w:tr w:rsidR="00E81D9E" w:rsidRPr="00706A82" w:rsidTr="00706A82">
        <w:trPr>
          <w:trHeight w:val="284"/>
          <w:jc w:val="center"/>
        </w:trPr>
        <w:tc>
          <w:tcPr>
            <w:tcW w:w="1048" w:type="pct"/>
            <w:tcBorders>
              <w:top w:val="nil"/>
              <w:left w:val="single" w:sz="8" w:space="0" w:color="808080"/>
              <w:bottom w:val="single" w:sz="8" w:space="0" w:color="808080"/>
              <w:right w:val="nil"/>
            </w:tcBorders>
            <w:tcMar>
              <w:top w:w="0" w:type="dxa"/>
              <w:left w:w="70" w:type="dxa"/>
              <w:bottom w:w="0" w:type="dxa"/>
              <w:right w:w="70" w:type="dxa"/>
            </w:tcMar>
            <w:vAlign w:val="center"/>
            <w:hideMark/>
          </w:tcPr>
          <w:p w:rsidR="00706A82" w:rsidRDefault="00E81D9E" w:rsidP="00911059">
            <w:pPr>
              <w:rPr>
                <w:sz w:val="20"/>
                <w:szCs w:val="20"/>
              </w:rPr>
            </w:pPr>
            <w:r w:rsidRPr="00706A82">
              <w:rPr>
                <w:sz w:val="20"/>
                <w:szCs w:val="20"/>
              </w:rPr>
              <w:t xml:space="preserve">Asesor 105 </w:t>
            </w:r>
          </w:p>
          <w:p w:rsidR="00E81D9E" w:rsidRPr="00706A82" w:rsidRDefault="00E81D9E" w:rsidP="00911059">
            <w:pPr>
              <w:rPr>
                <w:sz w:val="20"/>
                <w:szCs w:val="20"/>
              </w:rPr>
            </w:pPr>
            <w:r w:rsidRPr="00706A82">
              <w:rPr>
                <w:sz w:val="20"/>
                <w:szCs w:val="20"/>
              </w:rPr>
              <w:t>Grado 04</w:t>
            </w:r>
          </w:p>
        </w:tc>
        <w:tc>
          <w:tcPr>
            <w:tcW w:w="890" w:type="pct"/>
            <w:tcBorders>
              <w:top w:val="nil"/>
              <w:left w:val="single" w:sz="8" w:space="0" w:color="808080"/>
              <w:bottom w:val="single" w:sz="8" w:space="0" w:color="808080"/>
              <w:right w:val="single" w:sz="8" w:space="0" w:color="808080"/>
            </w:tcBorders>
            <w:vAlign w:val="center"/>
          </w:tcPr>
          <w:p w:rsidR="00E81D9E" w:rsidRPr="00706A82" w:rsidRDefault="00E81D9E" w:rsidP="00911059">
            <w:pPr>
              <w:jc w:val="center"/>
              <w:rPr>
                <w:sz w:val="20"/>
                <w:szCs w:val="20"/>
              </w:rPr>
            </w:pPr>
            <w:r w:rsidRPr="00706A82">
              <w:rPr>
                <w:sz w:val="20"/>
                <w:szCs w:val="20"/>
              </w:rPr>
              <w:t>1 (uno)</w:t>
            </w:r>
          </w:p>
        </w:tc>
        <w:tc>
          <w:tcPr>
            <w:tcW w:w="3062"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E81D9E" w:rsidRPr="00706A82" w:rsidRDefault="00E81D9E" w:rsidP="00911059">
            <w:pPr>
              <w:jc w:val="both"/>
              <w:rPr>
                <w:color w:val="000000"/>
                <w:sz w:val="20"/>
                <w:szCs w:val="20"/>
              </w:rPr>
            </w:pPr>
            <w:r w:rsidRPr="00706A82">
              <w:rPr>
                <w:sz w:val="20"/>
                <w:szCs w:val="20"/>
              </w:rPr>
              <w:t>Cargo de libre nombramiento y remoción. Es un asesor cuyo propósito principal es “</w:t>
            </w:r>
            <w:r w:rsidRPr="00706A82">
              <w:rPr>
                <w:color w:val="000000"/>
                <w:sz w:val="20"/>
                <w:szCs w:val="20"/>
              </w:rPr>
              <w:t>Asesorar a la Secretaría en la formulación, implementación y evaluación de políticas, planes, programas y proyectos del Sector Cultura, Recreación y Deporte conforme a los objetivos y metas institucionales”, y dentro de sus funciones tiene un rol de acompañamiento jurídico como representación judicial y temas de regulación. Este rol específico de asesor no se requiere porque corresponde a funciones de la Oficina Asesora Jurídica.</w:t>
            </w:r>
          </w:p>
          <w:p w:rsidR="00911059" w:rsidRPr="00706A82" w:rsidRDefault="00911059" w:rsidP="00911059">
            <w:pPr>
              <w:jc w:val="both"/>
              <w:rPr>
                <w:sz w:val="20"/>
                <w:szCs w:val="20"/>
              </w:rPr>
            </w:pPr>
          </w:p>
        </w:tc>
      </w:tr>
    </w:tbl>
    <w:p w:rsidR="00E81D9E" w:rsidRPr="00706A82" w:rsidRDefault="00E81D9E" w:rsidP="00911059">
      <w:pPr>
        <w:jc w:val="both"/>
        <w:rPr>
          <w:b/>
          <w:bCs/>
          <w:sz w:val="22"/>
          <w:szCs w:val="22"/>
        </w:rPr>
      </w:pPr>
    </w:p>
    <w:p w:rsidR="00E81D9E" w:rsidRPr="00706A82" w:rsidRDefault="00E81D9E" w:rsidP="00911059">
      <w:pPr>
        <w:rPr>
          <w:sz w:val="22"/>
          <w:szCs w:val="22"/>
        </w:rPr>
      </w:pPr>
      <w:r w:rsidRPr="00706A82">
        <w:rPr>
          <w:b/>
          <w:bCs/>
          <w:sz w:val="22"/>
          <w:szCs w:val="22"/>
        </w:rPr>
        <w:t>Planta Global</w:t>
      </w:r>
    </w:p>
    <w:tbl>
      <w:tblPr>
        <w:tblW w:w="5000" w:type="pct"/>
        <w:jc w:val="center"/>
        <w:tblCellMar>
          <w:left w:w="0" w:type="dxa"/>
          <w:right w:w="0" w:type="dxa"/>
        </w:tblCellMar>
        <w:tblLook w:val="04A0" w:firstRow="1" w:lastRow="0" w:firstColumn="1" w:lastColumn="0" w:noHBand="0" w:noVBand="1"/>
      </w:tblPr>
      <w:tblGrid>
        <w:gridCol w:w="2296"/>
        <w:gridCol w:w="1533"/>
        <w:gridCol w:w="4989"/>
      </w:tblGrid>
      <w:tr w:rsidR="00E81D9E" w:rsidRPr="00706A82" w:rsidTr="00706A82">
        <w:trPr>
          <w:trHeight w:val="284"/>
          <w:tblHeader/>
          <w:jc w:val="center"/>
        </w:trPr>
        <w:tc>
          <w:tcPr>
            <w:tcW w:w="1302" w:type="pct"/>
            <w:tcBorders>
              <w:top w:val="single" w:sz="8" w:space="0" w:color="808080"/>
              <w:left w:val="single" w:sz="8" w:space="0" w:color="808080"/>
              <w:bottom w:val="single" w:sz="8" w:space="0" w:color="808080"/>
              <w:right w:val="nil"/>
            </w:tcBorders>
            <w:shd w:val="clear" w:color="auto" w:fill="FFFFFF"/>
            <w:tcMar>
              <w:top w:w="0" w:type="dxa"/>
              <w:left w:w="70" w:type="dxa"/>
              <w:bottom w:w="0" w:type="dxa"/>
              <w:right w:w="70" w:type="dxa"/>
            </w:tcMar>
            <w:vAlign w:val="center"/>
            <w:hideMark/>
          </w:tcPr>
          <w:p w:rsidR="00E81D9E" w:rsidRPr="00706A82" w:rsidRDefault="00E81D9E" w:rsidP="00911059">
            <w:pPr>
              <w:jc w:val="center"/>
              <w:rPr>
                <w:sz w:val="20"/>
                <w:szCs w:val="20"/>
              </w:rPr>
            </w:pPr>
            <w:r w:rsidRPr="00706A82">
              <w:rPr>
                <w:b/>
                <w:bCs/>
                <w:sz w:val="20"/>
                <w:szCs w:val="20"/>
              </w:rPr>
              <w:t>Denominación</w:t>
            </w:r>
          </w:p>
        </w:tc>
        <w:tc>
          <w:tcPr>
            <w:tcW w:w="869" w:type="pct"/>
            <w:tcBorders>
              <w:top w:val="single" w:sz="8" w:space="0" w:color="808080"/>
              <w:left w:val="single" w:sz="8" w:space="0" w:color="808080"/>
              <w:bottom w:val="single" w:sz="8" w:space="0" w:color="808080"/>
              <w:right w:val="single" w:sz="8" w:space="0" w:color="808080"/>
            </w:tcBorders>
            <w:shd w:val="clear" w:color="auto" w:fill="FFFFFF"/>
          </w:tcPr>
          <w:p w:rsidR="00E81D9E" w:rsidRPr="00706A82" w:rsidRDefault="00E81D9E" w:rsidP="00911059">
            <w:pPr>
              <w:jc w:val="center"/>
              <w:rPr>
                <w:sz w:val="20"/>
                <w:szCs w:val="20"/>
              </w:rPr>
            </w:pPr>
            <w:r w:rsidRPr="00706A82">
              <w:rPr>
                <w:b/>
                <w:bCs/>
                <w:sz w:val="20"/>
                <w:szCs w:val="20"/>
              </w:rPr>
              <w:t>Número de cargos</w:t>
            </w:r>
          </w:p>
        </w:tc>
        <w:tc>
          <w:tcPr>
            <w:tcW w:w="2829" w:type="pct"/>
            <w:tcBorders>
              <w:top w:val="single" w:sz="8" w:space="0" w:color="808080"/>
              <w:left w:val="single" w:sz="8" w:space="0" w:color="808080"/>
              <w:bottom w:val="single" w:sz="8" w:space="0" w:color="808080"/>
              <w:right w:val="single" w:sz="8" w:space="0" w:color="808080"/>
            </w:tcBorders>
            <w:shd w:val="clear" w:color="auto" w:fill="FFFFFF"/>
            <w:tcMar>
              <w:top w:w="0" w:type="dxa"/>
              <w:left w:w="70" w:type="dxa"/>
              <w:bottom w:w="0" w:type="dxa"/>
              <w:right w:w="70" w:type="dxa"/>
            </w:tcMar>
            <w:hideMark/>
          </w:tcPr>
          <w:p w:rsidR="00E81D9E" w:rsidRPr="00706A82" w:rsidRDefault="00E81D9E" w:rsidP="00911059">
            <w:pPr>
              <w:jc w:val="center"/>
              <w:rPr>
                <w:sz w:val="20"/>
                <w:szCs w:val="20"/>
              </w:rPr>
            </w:pPr>
            <w:r w:rsidRPr="00706A82">
              <w:rPr>
                <w:b/>
                <w:bCs/>
                <w:sz w:val="20"/>
                <w:szCs w:val="20"/>
              </w:rPr>
              <w:t>Observaciones</w:t>
            </w:r>
          </w:p>
        </w:tc>
      </w:tr>
      <w:tr w:rsidR="00E81D9E" w:rsidRPr="00706A82" w:rsidTr="00706A82">
        <w:trPr>
          <w:trHeight w:val="284"/>
          <w:jc w:val="center"/>
        </w:trPr>
        <w:tc>
          <w:tcPr>
            <w:tcW w:w="1302" w:type="pct"/>
            <w:tcBorders>
              <w:top w:val="nil"/>
              <w:left w:val="single" w:sz="8" w:space="0" w:color="808080"/>
              <w:bottom w:val="single" w:sz="8" w:space="0" w:color="808080"/>
              <w:right w:val="nil"/>
            </w:tcBorders>
            <w:tcMar>
              <w:top w:w="0" w:type="dxa"/>
              <w:left w:w="70" w:type="dxa"/>
              <w:bottom w:w="0" w:type="dxa"/>
              <w:right w:w="70" w:type="dxa"/>
            </w:tcMar>
            <w:vAlign w:val="center"/>
            <w:hideMark/>
          </w:tcPr>
          <w:p w:rsidR="00E81D9E" w:rsidRPr="00706A82" w:rsidRDefault="00E81D9E" w:rsidP="00911059">
            <w:pPr>
              <w:rPr>
                <w:sz w:val="20"/>
                <w:szCs w:val="20"/>
              </w:rPr>
            </w:pPr>
            <w:r w:rsidRPr="00706A82">
              <w:rPr>
                <w:sz w:val="20"/>
                <w:szCs w:val="20"/>
              </w:rPr>
              <w:t>Director Técnico 009 Grado 08</w:t>
            </w:r>
          </w:p>
        </w:tc>
        <w:tc>
          <w:tcPr>
            <w:tcW w:w="869" w:type="pct"/>
            <w:tcBorders>
              <w:top w:val="nil"/>
              <w:left w:val="single" w:sz="8" w:space="0" w:color="808080"/>
              <w:bottom w:val="single" w:sz="8" w:space="0" w:color="808080"/>
              <w:right w:val="single" w:sz="8" w:space="0" w:color="808080"/>
            </w:tcBorders>
            <w:vAlign w:val="center"/>
          </w:tcPr>
          <w:p w:rsidR="00E81D9E" w:rsidRPr="00706A82" w:rsidRDefault="00E81D9E" w:rsidP="00911059">
            <w:pPr>
              <w:jc w:val="center"/>
              <w:rPr>
                <w:sz w:val="20"/>
                <w:szCs w:val="20"/>
              </w:rPr>
            </w:pPr>
            <w:r w:rsidRPr="00706A82">
              <w:rPr>
                <w:sz w:val="20"/>
                <w:szCs w:val="20"/>
              </w:rPr>
              <w:t>2 (dos)</w:t>
            </w:r>
          </w:p>
        </w:tc>
        <w:tc>
          <w:tcPr>
            <w:tcW w:w="2829"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E81D9E" w:rsidRPr="00706A82" w:rsidRDefault="00E81D9E" w:rsidP="00911059">
            <w:pPr>
              <w:jc w:val="both"/>
              <w:rPr>
                <w:sz w:val="20"/>
                <w:szCs w:val="20"/>
              </w:rPr>
            </w:pPr>
            <w:r w:rsidRPr="00706A82">
              <w:rPr>
                <w:sz w:val="20"/>
                <w:szCs w:val="20"/>
              </w:rPr>
              <w:t>Cargos de libre nombramiento y remoción. Se suprime porque las dependencias cambian en la estructura. i) Dirección de Cultura Ciudadana que se transforma en Subsecretaría Distrital de Cultura Ciudadana y ii) Dirección de Planeación que se transforma en la Oficina Asesora de Planeación.</w:t>
            </w:r>
          </w:p>
        </w:tc>
      </w:tr>
      <w:tr w:rsidR="00E81D9E" w:rsidRPr="00706A82" w:rsidTr="00706A82">
        <w:trPr>
          <w:trHeight w:val="284"/>
          <w:jc w:val="center"/>
        </w:trPr>
        <w:tc>
          <w:tcPr>
            <w:tcW w:w="1302" w:type="pct"/>
            <w:tcBorders>
              <w:top w:val="nil"/>
              <w:left w:val="single" w:sz="8" w:space="0" w:color="808080"/>
              <w:bottom w:val="single" w:sz="8" w:space="0" w:color="808080"/>
              <w:right w:val="nil"/>
            </w:tcBorders>
            <w:tcMar>
              <w:top w:w="0" w:type="dxa"/>
              <w:left w:w="70" w:type="dxa"/>
              <w:bottom w:w="0" w:type="dxa"/>
              <w:right w:w="70" w:type="dxa"/>
            </w:tcMar>
            <w:vAlign w:val="center"/>
            <w:hideMark/>
          </w:tcPr>
          <w:p w:rsidR="00E81D9E" w:rsidRPr="00706A82" w:rsidRDefault="00E81D9E" w:rsidP="00911059">
            <w:pPr>
              <w:rPr>
                <w:sz w:val="20"/>
                <w:szCs w:val="20"/>
              </w:rPr>
            </w:pPr>
            <w:r w:rsidRPr="00706A82">
              <w:rPr>
                <w:sz w:val="20"/>
                <w:szCs w:val="20"/>
              </w:rPr>
              <w:t>Subdirector Técnico 0698 Grado 06</w:t>
            </w:r>
          </w:p>
        </w:tc>
        <w:tc>
          <w:tcPr>
            <w:tcW w:w="869" w:type="pct"/>
            <w:tcBorders>
              <w:top w:val="nil"/>
              <w:left w:val="single" w:sz="8" w:space="0" w:color="808080"/>
              <w:bottom w:val="single" w:sz="8" w:space="0" w:color="808080"/>
              <w:right w:val="single" w:sz="8" w:space="0" w:color="808080"/>
            </w:tcBorders>
            <w:vAlign w:val="center"/>
          </w:tcPr>
          <w:p w:rsidR="00E81D9E" w:rsidRPr="00706A82" w:rsidRDefault="00E81D9E" w:rsidP="00911059">
            <w:pPr>
              <w:jc w:val="center"/>
              <w:rPr>
                <w:sz w:val="20"/>
                <w:szCs w:val="20"/>
              </w:rPr>
            </w:pPr>
            <w:r w:rsidRPr="00706A82">
              <w:rPr>
                <w:sz w:val="20"/>
                <w:szCs w:val="20"/>
              </w:rPr>
              <w:t>1 (uno)</w:t>
            </w:r>
          </w:p>
        </w:tc>
        <w:tc>
          <w:tcPr>
            <w:tcW w:w="2829"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E81D9E" w:rsidRPr="00706A82" w:rsidRDefault="00E81D9E" w:rsidP="00911059">
            <w:pPr>
              <w:jc w:val="both"/>
              <w:rPr>
                <w:sz w:val="20"/>
                <w:szCs w:val="20"/>
              </w:rPr>
            </w:pPr>
            <w:r w:rsidRPr="00706A82">
              <w:rPr>
                <w:sz w:val="20"/>
                <w:szCs w:val="20"/>
              </w:rPr>
              <w:t>Cargo de libre nombramiento y remoción. Es el actual Subdirector del Observatorio de Culturas, el cargo se transforma en Director Técnico para la nueva Dirección de Observatorio cultural y gestión del conocimiento cultural.</w:t>
            </w:r>
          </w:p>
        </w:tc>
      </w:tr>
      <w:tr w:rsidR="00E81D9E" w:rsidRPr="00706A82" w:rsidTr="00706A82">
        <w:trPr>
          <w:trHeight w:val="284"/>
          <w:jc w:val="center"/>
        </w:trPr>
        <w:tc>
          <w:tcPr>
            <w:tcW w:w="1302" w:type="pct"/>
            <w:tcBorders>
              <w:top w:val="nil"/>
              <w:left w:val="single" w:sz="8" w:space="0" w:color="808080"/>
              <w:bottom w:val="single" w:sz="8" w:space="0" w:color="808080"/>
              <w:right w:val="nil"/>
            </w:tcBorders>
            <w:tcMar>
              <w:top w:w="0" w:type="dxa"/>
              <w:left w:w="70" w:type="dxa"/>
              <w:bottom w:w="0" w:type="dxa"/>
              <w:right w:w="70" w:type="dxa"/>
            </w:tcMar>
            <w:vAlign w:val="center"/>
            <w:hideMark/>
          </w:tcPr>
          <w:p w:rsidR="00E81D9E" w:rsidRPr="00706A82" w:rsidRDefault="00E81D9E" w:rsidP="00911059">
            <w:pPr>
              <w:rPr>
                <w:sz w:val="20"/>
                <w:szCs w:val="20"/>
              </w:rPr>
            </w:pPr>
            <w:r w:rsidRPr="00706A82">
              <w:rPr>
                <w:sz w:val="20"/>
                <w:szCs w:val="20"/>
              </w:rPr>
              <w:t>Profesional Especializado 222 Grado 32</w:t>
            </w:r>
          </w:p>
        </w:tc>
        <w:tc>
          <w:tcPr>
            <w:tcW w:w="869" w:type="pct"/>
            <w:tcBorders>
              <w:top w:val="nil"/>
              <w:left w:val="single" w:sz="8" w:space="0" w:color="808080"/>
              <w:bottom w:val="single" w:sz="8" w:space="0" w:color="808080"/>
              <w:right w:val="single" w:sz="8" w:space="0" w:color="808080"/>
            </w:tcBorders>
            <w:vAlign w:val="center"/>
          </w:tcPr>
          <w:p w:rsidR="00E81D9E" w:rsidRPr="00706A82" w:rsidRDefault="00E81D9E" w:rsidP="00911059">
            <w:pPr>
              <w:jc w:val="center"/>
              <w:rPr>
                <w:sz w:val="20"/>
                <w:szCs w:val="20"/>
              </w:rPr>
            </w:pPr>
            <w:r w:rsidRPr="00706A82">
              <w:rPr>
                <w:sz w:val="20"/>
                <w:szCs w:val="20"/>
              </w:rPr>
              <w:t>1 (uno)</w:t>
            </w:r>
          </w:p>
        </w:tc>
        <w:tc>
          <w:tcPr>
            <w:tcW w:w="2829"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E81D9E" w:rsidRPr="00706A82" w:rsidRDefault="00E81D9E" w:rsidP="00911059">
            <w:pPr>
              <w:jc w:val="both"/>
              <w:rPr>
                <w:sz w:val="20"/>
                <w:szCs w:val="20"/>
              </w:rPr>
            </w:pPr>
            <w:r w:rsidRPr="00706A82">
              <w:rPr>
                <w:sz w:val="20"/>
                <w:szCs w:val="20"/>
              </w:rPr>
              <w:t>El propósito principal del empleo “Administrar, controlar y realizar seguimiento a aspectos administrativos y financieros que requieran la gestión de políticas, planes, programas y proyectos en arte, cultura y patrimonio, de conformidad con los procedimientos internos”, son funciones que realiza la Dirección Corporativa en su área financiera, y por tanto no se tiene suficiente carga laboral para que sea un grado 32.</w:t>
            </w:r>
          </w:p>
          <w:p w:rsidR="00E81D9E" w:rsidRPr="00706A82" w:rsidRDefault="00E81D9E" w:rsidP="00911059">
            <w:pPr>
              <w:jc w:val="both"/>
              <w:rPr>
                <w:sz w:val="20"/>
                <w:szCs w:val="20"/>
              </w:rPr>
            </w:pPr>
          </w:p>
          <w:p w:rsidR="00E81D9E" w:rsidRPr="00706A82" w:rsidRDefault="00E81D9E" w:rsidP="00911059">
            <w:pPr>
              <w:jc w:val="both"/>
              <w:rPr>
                <w:sz w:val="20"/>
                <w:szCs w:val="20"/>
              </w:rPr>
            </w:pPr>
            <w:r w:rsidRPr="00706A82">
              <w:rPr>
                <w:sz w:val="20"/>
                <w:szCs w:val="20"/>
              </w:rPr>
              <w:t>También se revisaron los contratos de prestación de servicios de la Dirección y no se encontró ningún contratista con objeto del contrato que se relacione con manejo financiero de esta Dirección.</w:t>
            </w:r>
          </w:p>
        </w:tc>
      </w:tr>
      <w:tr w:rsidR="00E81D9E" w:rsidRPr="00706A82" w:rsidTr="00706A82">
        <w:trPr>
          <w:trHeight w:val="284"/>
          <w:jc w:val="center"/>
        </w:trPr>
        <w:tc>
          <w:tcPr>
            <w:tcW w:w="1302" w:type="pct"/>
            <w:tcBorders>
              <w:top w:val="nil"/>
              <w:left w:val="single" w:sz="8" w:space="0" w:color="808080"/>
              <w:bottom w:val="single" w:sz="8" w:space="0" w:color="808080"/>
              <w:right w:val="nil"/>
            </w:tcBorders>
            <w:tcMar>
              <w:top w:w="0" w:type="dxa"/>
              <w:left w:w="70" w:type="dxa"/>
              <w:bottom w:w="0" w:type="dxa"/>
              <w:right w:w="70" w:type="dxa"/>
            </w:tcMar>
            <w:vAlign w:val="center"/>
            <w:hideMark/>
          </w:tcPr>
          <w:p w:rsidR="00E81D9E" w:rsidRPr="00706A82" w:rsidRDefault="00E81D9E" w:rsidP="00911059">
            <w:pPr>
              <w:rPr>
                <w:sz w:val="20"/>
                <w:szCs w:val="20"/>
              </w:rPr>
            </w:pPr>
            <w:r w:rsidRPr="00706A82">
              <w:rPr>
                <w:sz w:val="20"/>
                <w:szCs w:val="20"/>
              </w:rPr>
              <w:t>Auxiliar Administrativo 407 Grado 14</w:t>
            </w:r>
          </w:p>
        </w:tc>
        <w:tc>
          <w:tcPr>
            <w:tcW w:w="869" w:type="pct"/>
            <w:tcBorders>
              <w:top w:val="nil"/>
              <w:left w:val="single" w:sz="8" w:space="0" w:color="808080"/>
              <w:bottom w:val="single" w:sz="8" w:space="0" w:color="808080"/>
              <w:right w:val="single" w:sz="8" w:space="0" w:color="808080"/>
            </w:tcBorders>
            <w:vAlign w:val="center"/>
          </w:tcPr>
          <w:p w:rsidR="00E81D9E" w:rsidRPr="00706A82" w:rsidRDefault="00E81D9E" w:rsidP="00911059">
            <w:pPr>
              <w:jc w:val="center"/>
              <w:rPr>
                <w:sz w:val="20"/>
                <w:szCs w:val="20"/>
              </w:rPr>
            </w:pPr>
            <w:r w:rsidRPr="00706A82">
              <w:rPr>
                <w:sz w:val="20"/>
                <w:szCs w:val="20"/>
              </w:rPr>
              <w:t>1 (uno)</w:t>
            </w:r>
          </w:p>
        </w:tc>
        <w:tc>
          <w:tcPr>
            <w:tcW w:w="2829"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E81D9E" w:rsidRPr="00706A82" w:rsidRDefault="00E81D9E" w:rsidP="00911059">
            <w:pPr>
              <w:jc w:val="both"/>
              <w:rPr>
                <w:sz w:val="20"/>
                <w:szCs w:val="20"/>
              </w:rPr>
            </w:pPr>
            <w:r w:rsidRPr="00706A82">
              <w:rPr>
                <w:sz w:val="20"/>
                <w:szCs w:val="20"/>
              </w:rPr>
              <w:t xml:space="preserve">Cargo de carrera administrativa. Se encuentra en vacancia definitiva, actualmente no está reportado en la Oferta Pública de Empleos. Funcionalmente ubicado en el grupo de recursos físicos de la Dirección Corporativa. </w:t>
            </w:r>
          </w:p>
          <w:p w:rsidR="00911059" w:rsidRPr="00706A82" w:rsidRDefault="00E81D9E" w:rsidP="00911059">
            <w:pPr>
              <w:pStyle w:val="NormalWeb"/>
              <w:shd w:val="clear" w:color="auto" w:fill="FFFFFF"/>
              <w:jc w:val="both"/>
              <w:rPr>
                <w:sz w:val="20"/>
                <w:szCs w:val="20"/>
                <w:lang w:val="es-ES_tradnl" w:eastAsia="es-MX"/>
              </w:rPr>
            </w:pPr>
            <w:r w:rsidRPr="00706A82">
              <w:rPr>
                <w:sz w:val="20"/>
                <w:szCs w:val="20"/>
                <w:lang w:val="es-ES_tradnl" w:eastAsia="es-MX"/>
              </w:rPr>
              <w:t>En la actualidad el proceso no tiene contratistas para suplir esta necesidad.</w:t>
            </w:r>
            <w:r w:rsidR="00911059" w:rsidRPr="00706A82">
              <w:rPr>
                <w:sz w:val="20"/>
                <w:szCs w:val="20"/>
                <w:lang w:val="es-ES_tradnl" w:eastAsia="es-MX"/>
              </w:rPr>
              <w:t xml:space="preserve"> El 23 % de la planta es del nivel asistencial, siendo la Dirección Corporativa la que cuenta con el mayor número de funcionarios de este nivel, en total 15 empleos que por carga laboral se propone su supresión; además esta supresión favorece aumentar el nivel profesional, al crearse el profesional grado 01. </w:t>
            </w:r>
          </w:p>
        </w:tc>
      </w:tr>
    </w:tbl>
    <w:p w:rsidR="00E81D9E" w:rsidRPr="00706A82" w:rsidRDefault="00E81D9E" w:rsidP="00911059">
      <w:pPr>
        <w:jc w:val="both"/>
        <w:rPr>
          <w:sz w:val="22"/>
          <w:szCs w:val="22"/>
        </w:rPr>
      </w:pPr>
    </w:p>
    <w:p w:rsidR="00911059" w:rsidRPr="00706A82" w:rsidRDefault="00911059" w:rsidP="00911059">
      <w:pPr>
        <w:jc w:val="both"/>
        <w:rPr>
          <w:sz w:val="22"/>
          <w:szCs w:val="22"/>
        </w:rPr>
      </w:pPr>
      <w:r w:rsidRPr="00706A82">
        <w:rPr>
          <w:sz w:val="22"/>
          <w:szCs w:val="22"/>
        </w:rPr>
        <w:lastRenderedPageBreak/>
        <w:t xml:space="preserve">Es de resaltar que la reforma no afecta a personal con derechos de carrera administrativa, ni a personal </w:t>
      </w:r>
      <w:r w:rsidR="008C3AA8">
        <w:rPr>
          <w:sz w:val="22"/>
          <w:szCs w:val="22"/>
        </w:rPr>
        <w:t>vinculado bajo provisionalidad, y que los cargos a suprimir permiten reorganizar mejor la operación interna sin reducir la planta de personal.</w:t>
      </w:r>
    </w:p>
    <w:p w:rsidR="00911059" w:rsidRPr="00706A82" w:rsidRDefault="00911059" w:rsidP="00911059">
      <w:pPr>
        <w:jc w:val="both"/>
        <w:rPr>
          <w:sz w:val="22"/>
          <w:szCs w:val="22"/>
        </w:rPr>
      </w:pPr>
    </w:p>
    <w:p w:rsidR="00911059" w:rsidRPr="00706A82" w:rsidRDefault="00911059" w:rsidP="00911059">
      <w:pPr>
        <w:jc w:val="both"/>
        <w:rPr>
          <w:b/>
          <w:sz w:val="22"/>
          <w:szCs w:val="22"/>
          <w:u w:val="single"/>
        </w:rPr>
      </w:pPr>
      <w:r w:rsidRPr="00706A82">
        <w:rPr>
          <w:b/>
          <w:sz w:val="22"/>
          <w:szCs w:val="22"/>
          <w:u w:val="single"/>
        </w:rPr>
        <w:t>Cargos a crear</w:t>
      </w:r>
    </w:p>
    <w:p w:rsidR="00911059" w:rsidRPr="00706A82" w:rsidRDefault="00911059" w:rsidP="00911059">
      <w:pPr>
        <w:jc w:val="both"/>
        <w:rPr>
          <w:b/>
          <w:bCs/>
          <w:sz w:val="22"/>
          <w:szCs w:val="22"/>
        </w:rPr>
      </w:pPr>
    </w:p>
    <w:p w:rsidR="00911059" w:rsidRPr="00706A82" w:rsidRDefault="00911059" w:rsidP="00911059">
      <w:pPr>
        <w:jc w:val="both"/>
        <w:rPr>
          <w:sz w:val="22"/>
          <w:szCs w:val="22"/>
        </w:rPr>
      </w:pPr>
      <w:r w:rsidRPr="00706A82">
        <w:rPr>
          <w:sz w:val="22"/>
          <w:szCs w:val="22"/>
        </w:rPr>
        <w:t>Los cargos a crear se sustentan en la reorganización de funciones o en la creación de dependencias para fortalecer la formulación y evaluación de políticas de cultura, recreación y deporte, los siete (7) cargos a crear están orientados para.</w:t>
      </w:r>
    </w:p>
    <w:p w:rsidR="00911059" w:rsidRPr="00706A82" w:rsidRDefault="00911059" w:rsidP="00911059">
      <w:pPr>
        <w:jc w:val="both"/>
        <w:rPr>
          <w:sz w:val="22"/>
          <w:szCs w:val="22"/>
        </w:rPr>
      </w:pPr>
    </w:p>
    <w:p w:rsidR="00911059" w:rsidRPr="00706A82" w:rsidRDefault="00911059" w:rsidP="00911059">
      <w:pPr>
        <w:jc w:val="both"/>
        <w:rPr>
          <w:sz w:val="22"/>
          <w:szCs w:val="22"/>
        </w:rPr>
      </w:pPr>
      <w:r w:rsidRPr="00706A82">
        <w:rPr>
          <w:b/>
          <w:bCs/>
          <w:sz w:val="22"/>
          <w:szCs w:val="22"/>
        </w:rPr>
        <w:t>Despacho de la Secretaría</w:t>
      </w:r>
    </w:p>
    <w:tbl>
      <w:tblPr>
        <w:tblW w:w="5000" w:type="pct"/>
        <w:jc w:val="center"/>
        <w:tblCellMar>
          <w:left w:w="0" w:type="dxa"/>
          <w:right w:w="0" w:type="dxa"/>
        </w:tblCellMar>
        <w:tblLook w:val="04A0" w:firstRow="1" w:lastRow="0" w:firstColumn="1" w:lastColumn="0" w:noHBand="0" w:noVBand="1"/>
      </w:tblPr>
      <w:tblGrid>
        <w:gridCol w:w="2423"/>
        <w:gridCol w:w="1400"/>
        <w:gridCol w:w="4995"/>
      </w:tblGrid>
      <w:tr w:rsidR="00911059" w:rsidRPr="00706A82" w:rsidTr="00706A82">
        <w:trPr>
          <w:trHeight w:val="284"/>
          <w:jc w:val="center"/>
        </w:trPr>
        <w:tc>
          <w:tcPr>
            <w:tcW w:w="1374" w:type="pct"/>
            <w:tcBorders>
              <w:top w:val="single" w:sz="8" w:space="0" w:color="808080"/>
              <w:left w:val="single" w:sz="8" w:space="0" w:color="808080"/>
              <w:bottom w:val="single" w:sz="8" w:space="0" w:color="808080"/>
              <w:right w:val="nil"/>
            </w:tcBorders>
            <w:shd w:val="clear" w:color="auto" w:fill="FFFFFF"/>
            <w:tcMar>
              <w:top w:w="0" w:type="dxa"/>
              <w:left w:w="70" w:type="dxa"/>
              <w:bottom w:w="0" w:type="dxa"/>
              <w:right w:w="70" w:type="dxa"/>
            </w:tcMar>
            <w:vAlign w:val="center"/>
            <w:hideMark/>
          </w:tcPr>
          <w:p w:rsidR="00911059" w:rsidRPr="00706A82" w:rsidRDefault="00911059" w:rsidP="00706A82">
            <w:pPr>
              <w:spacing w:line="276" w:lineRule="auto"/>
              <w:jc w:val="center"/>
              <w:rPr>
                <w:sz w:val="22"/>
                <w:szCs w:val="22"/>
              </w:rPr>
            </w:pPr>
            <w:r w:rsidRPr="00706A82">
              <w:rPr>
                <w:b/>
                <w:bCs/>
                <w:sz w:val="22"/>
                <w:szCs w:val="22"/>
              </w:rPr>
              <w:t>Denominación</w:t>
            </w:r>
          </w:p>
        </w:tc>
        <w:tc>
          <w:tcPr>
            <w:tcW w:w="794" w:type="pct"/>
            <w:tcBorders>
              <w:top w:val="single" w:sz="8" w:space="0" w:color="808080"/>
              <w:left w:val="single" w:sz="8" w:space="0" w:color="808080"/>
              <w:bottom w:val="single" w:sz="8" w:space="0" w:color="808080"/>
              <w:right w:val="single" w:sz="8" w:space="0" w:color="808080"/>
            </w:tcBorders>
            <w:shd w:val="clear" w:color="auto" w:fill="FFFFFF"/>
            <w:tcMar>
              <w:top w:w="0" w:type="dxa"/>
              <w:left w:w="70" w:type="dxa"/>
              <w:bottom w:w="0" w:type="dxa"/>
              <w:right w:w="70" w:type="dxa"/>
            </w:tcMar>
            <w:vAlign w:val="center"/>
            <w:hideMark/>
          </w:tcPr>
          <w:p w:rsidR="00911059" w:rsidRPr="00706A82" w:rsidRDefault="00911059" w:rsidP="00706A82">
            <w:pPr>
              <w:spacing w:line="276" w:lineRule="auto"/>
              <w:jc w:val="center"/>
              <w:rPr>
                <w:sz w:val="22"/>
                <w:szCs w:val="22"/>
              </w:rPr>
            </w:pPr>
            <w:r w:rsidRPr="00706A82">
              <w:rPr>
                <w:b/>
                <w:bCs/>
                <w:sz w:val="22"/>
                <w:szCs w:val="22"/>
              </w:rPr>
              <w:t>Número de cargos</w:t>
            </w:r>
          </w:p>
        </w:tc>
        <w:tc>
          <w:tcPr>
            <w:tcW w:w="2831" w:type="pct"/>
            <w:tcBorders>
              <w:top w:val="single" w:sz="8" w:space="0" w:color="808080"/>
              <w:left w:val="single" w:sz="8" w:space="0" w:color="808080"/>
              <w:bottom w:val="single" w:sz="8" w:space="0" w:color="808080"/>
              <w:right w:val="single" w:sz="8" w:space="0" w:color="808080"/>
            </w:tcBorders>
            <w:shd w:val="clear" w:color="auto" w:fill="FFFFFF"/>
            <w:vAlign w:val="center"/>
          </w:tcPr>
          <w:p w:rsidR="00911059" w:rsidRPr="00706A82" w:rsidRDefault="00911059" w:rsidP="00706A82">
            <w:pPr>
              <w:spacing w:line="276" w:lineRule="auto"/>
              <w:jc w:val="center"/>
              <w:rPr>
                <w:b/>
                <w:bCs/>
                <w:sz w:val="22"/>
                <w:szCs w:val="22"/>
              </w:rPr>
            </w:pPr>
            <w:r w:rsidRPr="00706A82">
              <w:rPr>
                <w:b/>
                <w:bCs/>
                <w:sz w:val="22"/>
                <w:szCs w:val="22"/>
              </w:rPr>
              <w:t>Observaciones</w:t>
            </w:r>
          </w:p>
        </w:tc>
      </w:tr>
      <w:tr w:rsidR="00911059" w:rsidRPr="00706A82" w:rsidTr="00706A82">
        <w:trPr>
          <w:trHeight w:val="284"/>
          <w:jc w:val="center"/>
        </w:trPr>
        <w:tc>
          <w:tcPr>
            <w:tcW w:w="1374" w:type="pct"/>
            <w:tcBorders>
              <w:top w:val="nil"/>
              <w:left w:val="single" w:sz="8" w:space="0" w:color="808080"/>
              <w:bottom w:val="single" w:sz="8" w:space="0" w:color="808080"/>
              <w:right w:val="nil"/>
            </w:tcBorders>
            <w:tcMar>
              <w:top w:w="0" w:type="dxa"/>
              <w:left w:w="70" w:type="dxa"/>
              <w:bottom w:w="0" w:type="dxa"/>
              <w:right w:w="70" w:type="dxa"/>
            </w:tcMar>
            <w:vAlign w:val="center"/>
            <w:hideMark/>
          </w:tcPr>
          <w:p w:rsidR="00911059" w:rsidRPr="00706A82" w:rsidRDefault="00911059" w:rsidP="00706A82">
            <w:pPr>
              <w:spacing w:line="276" w:lineRule="auto"/>
              <w:jc w:val="center"/>
              <w:rPr>
                <w:sz w:val="22"/>
                <w:szCs w:val="22"/>
              </w:rPr>
            </w:pPr>
            <w:r w:rsidRPr="00706A82">
              <w:rPr>
                <w:sz w:val="22"/>
                <w:szCs w:val="22"/>
              </w:rPr>
              <w:t>Asesor 105 Grado 07</w:t>
            </w:r>
          </w:p>
        </w:tc>
        <w:tc>
          <w:tcPr>
            <w:tcW w:w="794"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911059" w:rsidRPr="00706A82" w:rsidRDefault="00911059" w:rsidP="00706A82">
            <w:pPr>
              <w:spacing w:line="276" w:lineRule="auto"/>
              <w:jc w:val="center"/>
              <w:rPr>
                <w:sz w:val="22"/>
                <w:szCs w:val="22"/>
              </w:rPr>
            </w:pPr>
            <w:r w:rsidRPr="00706A82">
              <w:rPr>
                <w:sz w:val="22"/>
                <w:szCs w:val="22"/>
              </w:rPr>
              <w:t>1 (uno)</w:t>
            </w:r>
          </w:p>
        </w:tc>
        <w:tc>
          <w:tcPr>
            <w:tcW w:w="2831" w:type="pct"/>
            <w:tcBorders>
              <w:top w:val="nil"/>
              <w:left w:val="single" w:sz="8" w:space="0" w:color="808080"/>
              <w:bottom w:val="single" w:sz="8" w:space="0" w:color="808080"/>
              <w:right w:val="single" w:sz="8" w:space="0" w:color="808080"/>
            </w:tcBorders>
            <w:vAlign w:val="center"/>
          </w:tcPr>
          <w:p w:rsidR="00911059" w:rsidRPr="00706A82" w:rsidRDefault="00911059" w:rsidP="008C3AA8">
            <w:pPr>
              <w:spacing w:line="276" w:lineRule="auto"/>
              <w:rPr>
                <w:sz w:val="22"/>
                <w:szCs w:val="22"/>
              </w:rPr>
            </w:pPr>
            <w:r w:rsidRPr="00706A82">
              <w:rPr>
                <w:sz w:val="22"/>
                <w:szCs w:val="22"/>
              </w:rPr>
              <w:t>Brindar asesoramiento transversal al proceso de formulación de política pública.</w:t>
            </w:r>
          </w:p>
        </w:tc>
      </w:tr>
    </w:tbl>
    <w:p w:rsidR="00911059" w:rsidRPr="00706A82" w:rsidRDefault="00911059" w:rsidP="00911059">
      <w:pPr>
        <w:jc w:val="both"/>
        <w:rPr>
          <w:b/>
          <w:bCs/>
          <w:sz w:val="22"/>
          <w:szCs w:val="22"/>
        </w:rPr>
      </w:pPr>
    </w:p>
    <w:p w:rsidR="00911059" w:rsidRPr="00706A82" w:rsidRDefault="00911059" w:rsidP="00911059">
      <w:pPr>
        <w:spacing w:line="276" w:lineRule="auto"/>
        <w:rPr>
          <w:sz w:val="22"/>
          <w:szCs w:val="22"/>
        </w:rPr>
      </w:pPr>
      <w:r w:rsidRPr="00706A82">
        <w:rPr>
          <w:b/>
          <w:bCs/>
          <w:sz w:val="22"/>
          <w:szCs w:val="22"/>
        </w:rPr>
        <w:t>Planta Global</w:t>
      </w:r>
    </w:p>
    <w:tbl>
      <w:tblPr>
        <w:tblW w:w="5000" w:type="pct"/>
        <w:jc w:val="center"/>
        <w:tblCellMar>
          <w:left w:w="0" w:type="dxa"/>
          <w:right w:w="0" w:type="dxa"/>
        </w:tblCellMar>
        <w:tblLook w:val="04A0" w:firstRow="1" w:lastRow="0" w:firstColumn="1" w:lastColumn="0" w:noHBand="0" w:noVBand="1"/>
      </w:tblPr>
      <w:tblGrid>
        <w:gridCol w:w="2423"/>
        <w:gridCol w:w="1400"/>
        <w:gridCol w:w="4995"/>
      </w:tblGrid>
      <w:tr w:rsidR="00911059" w:rsidRPr="00706A82" w:rsidTr="00706A82">
        <w:trPr>
          <w:trHeight w:val="284"/>
          <w:jc w:val="center"/>
        </w:trPr>
        <w:tc>
          <w:tcPr>
            <w:tcW w:w="1374" w:type="pct"/>
            <w:tcBorders>
              <w:top w:val="single" w:sz="8" w:space="0" w:color="808080"/>
              <w:left w:val="single" w:sz="8" w:space="0" w:color="808080"/>
              <w:bottom w:val="single" w:sz="8" w:space="0" w:color="808080"/>
              <w:right w:val="nil"/>
            </w:tcBorders>
            <w:shd w:val="clear" w:color="auto" w:fill="FFFFFF"/>
            <w:tcMar>
              <w:top w:w="0" w:type="dxa"/>
              <w:left w:w="70" w:type="dxa"/>
              <w:bottom w:w="0" w:type="dxa"/>
              <w:right w:w="70" w:type="dxa"/>
            </w:tcMar>
            <w:vAlign w:val="center"/>
            <w:hideMark/>
          </w:tcPr>
          <w:p w:rsidR="00911059" w:rsidRPr="00706A82" w:rsidRDefault="00911059" w:rsidP="00706A82">
            <w:pPr>
              <w:spacing w:line="276" w:lineRule="auto"/>
              <w:jc w:val="center"/>
              <w:rPr>
                <w:sz w:val="22"/>
                <w:szCs w:val="22"/>
              </w:rPr>
            </w:pPr>
            <w:r w:rsidRPr="00706A82">
              <w:rPr>
                <w:b/>
                <w:bCs/>
                <w:sz w:val="22"/>
                <w:szCs w:val="22"/>
              </w:rPr>
              <w:t>Denominación</w:t>
            </w:r>
          </w:p>
        </w:tc>
        <w:tc>
          <w:tcPr>
            <w:tcW w:w="794" w:type="pct"/>
            <w:tcBorders>
              <w:top w:val="single" w:sz="8" w:space="0" w:color="808080"/>
              <w:left w:val="single" w:sz="8" w:space="0" w:color="808080"/>
              <w:bottom w:val="single" w:sz="8" w:space="0" w:color="808080"/>
              <w:right w:val="single" w:sz="8" w:space="0" w:color="808080"/>
            </w:tcBorders>
            <w:shd w:val="clear" w:color="auto" w:fill="FFFFFF"/>
            <w:tcMar>
              <w:top w:w="0" w:type="dxa"/>
              <w:left w:w="70" w:type="dxa"/>
              <w:bottom w:w="0" w:type="dxa"/>
              <w:right w:w="70" w:type="dxa"/>
            </w:tcMar>
            <w:hideMark/>
          </w:tcPr>
          <w:p w:rsidR="00911059" w:rsidRPr="00706A82" w:rsidRDefault="00911059" w:rsidP="00706A82">
            <w:pPr>
              <w:spacing w:line="276" w:lineRule="auto"/>
              <w:jc w:val="center"/>
              <w:rPr>
                <w:sz w:val="22"/>
                <w:szCs w:val="22"/>
              </w:rPr>
            </w:pPr>
            <w:r w:rsidRPr="00706A82">
              <w:rPr>
                <w:b/>
                <w:bCs/>
                <w:sz w:val="22"/>
                <w:szCs w:val="22"/>
              </w:rPr>
              <w:t>Número de cargos</w:t>
            </w:r>
          </w:p>
        </w:tc>
        <w:tc>
          <w:tcPr>
            <w:tcW w:w="2831" w:type="pct"/>
            <w:tcBorders>
              <w:top w:val="single" w:sz="8" w:space="0" w:color="808080"/>
              <w:left w:val="single" w:sz="8" w:space="0" w:color="808080"/>
              <w:bottom w:val="single" w:sz="8" w:space="0" w:color="808080"/>
              <w:right w:val="single" w:sz="8" w:space="0" w:color="808080"/>
            </w:tcBorders>
            <w:shd w:val="clear" w:color="auto" w:fill="FFFFFF"/>
          </w:tcPr>
          <w:p w:rsidR="00911059" w:rsidRPr="00706A82" w:rsidRDefault="00911059" w:rsidP="00706A82">
            <w:pPr>
              <w:spacing w:line="276" w:lineRule="auto"/>
              <w:jc w:val="center"/>
              <w:rPr>
                <w:b/>
                <w:bCs/>
                <w:sz w:val="22"/>
                <w:szCs w:val="22"/>
              </w:rPr>
            </w:pPr>
            <w:r w:rsidRPr="00706A82">
              <w:rPr>
                <w:b/>
                <w:bCs/>
                <w:sz w:val="22"/>
                <w:szCs w:val="22"/>
              </w:rPr>
              <w:t>Observaciones</w:t>
            </w:r>
          </w:p>
        </w:tc>
      </w:tr>
      <w:tr w:rsidR="00911059" w:rsidRPr="00706A82" w:rsidTr="00706A82">
        <w:trPr>
          <w:trHeight w:val="284"/>
          <w:jc w:val="center"/>
        </w:trPr>
        <w:tc>
          <w:tcPr>
            <w:tcW w:w="1374" w:type="pct"/>
            <w:tcBorders>
              <w:top w:val="nil"/>
              <w:left w:val="single" w:sz="8" w:space="0" w:color="808080"/>
              <w:bottom w:val="single" w:sz="8" w:space="0" w:color="808080"/>
              <w:right w:val="nil"/>
            </w:tcBorders>
            <w:tcMar>
              <w:top w:w="0" w:type="dxa"/>
              <w:left w:w="70" w:type="dxa"/>
              <w:bottom w:w="0" w:type="dxa"/>
              <w:right w:w="70" w:type="dxa"/>
            </w:tcMar>
            <w:vAlign w:val="bottom"/>
            <w:hideMark/>
          </w:tcPr>
          <w:p w:rsidR="00911059" w:rsidRPr="00706A82" w:rsidRDefault="00911059" w:rsidP="00706A82">
            <w:pPr>
              <w:spacing w:line="276" w:lineRule="auto"/>
              <w:rPr>
                <w:sz w:val="22"/>
                <w:szCs w:val="22"/>
              </w:rPr>
            </w:pPr>
            <w:r w:rsidRPr="00706A82">
              <w:rPr>
                <w:sz w:val="22"/>
                <w:szCs w:val="22"/>
              </w:rPr>
              <w:t>Subsecretario de Despacho 045 Grado 08</w:t>
            </w:r>
          </w:p>
        </w:tc>
        <w:tc>
          <w:tcPr>
            <w:tcW w:w="794"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911059" w:rsidRPr="00706A82" w:rsidRDefault="00911059" w:rsidP="00706A82">
            <w:pPr>
              <w:spacing w:line="276" w:lineRule="auto"/>
              <w:jc w:val="center"/>
              <w:rPr>
                <w:sz w:val="22"/>
                <w:szCs w:val="22"/>
              </w:rPr>
            </w:pPr>
            <w:r w:rsidRPr="00706A82">
              <w:rPr>
                <w:sz w:val="22"/>
                <w:szCs w:val="22"/>
              </w:rPr>
              <w:t>1 (uno)</w:t>
            </w:r>
          </w:p>
        </w:tc>
        <w:tc>
          <w:tcPr>
            <w:tcW w:w="2831" w:type="pct"/>
            <w:tcBorders>
              <w:top w:val="nil"/>
              <w:left w:val="single" w:sz="8" w:space="0" w:color="808080"/>
              <w:bottom w:val="single" w:sz="8" w:space="0" w:color="808080"/>
              <w:right w:val="single" w:sz="8" w:space="0" w:color="808080"/>
            </w:tcBorders>
          </w:tcPr>
          <w:p w:rsidR="00911059" w:rsidRPr="00706A82" w:rsidRDefault="00911059" w:rsidP="00911059">
            <w:pPr>
              <w:spacing w:line="276" w:lineRule="auto"/>
              <w:jc w:val="both"/>
              <w:rPr>
                <w:sz w:val="22"/>
                <w:szCs w:val="22"/>
              </w:rPr>
            </w:pPr>
            <w:r w:rsidRPr="00706A82">
              <w:rPr>
                <w:sz w:val="22"/>
                <w:szCs w:val="22"/>
              </w:rPr>
              <w:t>Se crea para dirigir la Subsecretaría de Cultura Ciudadana y Gestión del Conocimiento.</w:t>
            </w:r>
          </w:p>
        </w:tc>
      </w:tr>
      <w:tr w:rsidR="00911059" w:rsidRPr="00706A82" w:rsidTr="00706A82">
        <w:trPr>
          <w:trHeight w:val="284"/>
          <w:jc w:val="center"/>
        </w:trPr>
        <w:tc>
          <w:tcPr>
            <w:tcW w:w="1374" w:type="pct"/>
            <w:tcBorders>
              <w:top w:val="nil"/>
              <w:left w:val="single" w:sz="8" w:space="0" w:color="808080"/>
              <w:bottom w:val="single" w:sz="8" w:space="0" w:color="808080"/>
              <w:right w:val="nil"/>
            </w:tcBorders>
            <w:tcMar>
              <w:top w:w="0" w:type="dxa"/>
              <w:left w:w="70" w:type="dxa"/>
              <w:bottom w:w="0" w:type="dxa"/>
              <w:right w:w="70" w:type="dxa"/>
            </w:tcMar>
            <w:vAlign w:val="center"/>
            <w:hideMark/>
          </w:tcPr>
          <w:p w:rsidR="00911059" w:rsidRPr="00706A82" w:rsidRDefault="00911059" w:rsidP="00706A82">
            <w:pPr>
              <w:spacing w:line="276" w:lineRule="auto"/>
              <w:rPr>
                <w:sz w:val="22"/>
                <w:szCs w:val="22"/>
              </w:rPr>
            </w:pPr>
            <w:r w:rsidRPr="00706A82">
              <w:rPr>
                <w:sz w:val="22"/>
                <w:szCs w:val="22"/>
              </w:rPr>
              <w:t>Director Técnico 009 Grado 06</w:t>
            </w:r>
          </w:p>
        </w:tc>
        <w:tc>
          <w:tcPr>
            <w:tcW w:w="794"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911059" w:rsidRPr="00706A82" w:rsidRDefault="00911059" w:rsidP="00706A82">
            <w:pPr>
              <w:spacing w:line="276" w:lineRule="auto"/>
              <w:jc w:val="center"/>
              <w:rPr>
                <w:sz w:val="22"/>
                <w:szCs w:val="22"/>
              </w:rPr>
            </w:pPr>
            <w:r w:rsidRPr="00706A82">
              <w:rPr>
                <w:sz w:val="22"/>
                <w:szCs w:val="22"/>
              </w:rPr>
              <w:t>2 (dos)</w:t>
            </w:r>
          </w:p>
        </w:tc>
        <w:tc>
          <w:tcPr>
            <w:tcW w:w="2831" w:type="pct"/>
            <w:tcBorders>
              <w:top w:val="nil"/>
              <w:left w:val="single" w:sz="8" w:space="0" w:color="808080"/>
              <w:bottom w:val="single" w:sz="8" w:space="0" w:color="808080"/>
              <w:right w:val="single" w:sz="8" w:space="0" w:color="808080"/>
            </w:tcBorders>
          </w:tcPr>
          <w:p w:rsidR="00911059" w:rsidRPr="00706A82" w:rsidRDefault="00911059" w:rsidP="00911059">
            <w:pPr>
              <w:spacing w:line="276" w:lineRule="auto"/>
              <w:jc w:val="both"/>
              <w:rPr>
                <w:sz w:val="22"/>
                <w:szCs w:val="22"/>
              </w:rPr>
            </w:pPr>
            <w:r w:rsidRPr="00706A82">
              <w:rPr>
                <w:sz w:val="22"/>
                <w:szCs w:val="22"/>
              </w:rPr>
              <w:t xml:space="preserve">Lideran las áreas de Dirección Observatorio y Gestión del Conocimiento Cultural, y la </w:t>
            </w:r>
            <w:r w:rsidRPr="00706A82">
              <w:rPr>
                <w:sz w:val="22"/>
                <w:szCs w:val="22"/>
                <w:lang w:eastAsia="en-US"/>
              </w:rPr>
              <w:t>Dirección Economía y Estudios y Política</w:t>
            </w:r>
          </w:p>
        </w:tc>
      </w:tr>
      <w:tr w:rsidR="00911059" w:rsidRPr="00706A82" w:rsidTr="00706A82">
        <w:trPr>
          <w:trHeight w:val="284"/>
          <w:jc w:val="center"/>
        </w:trPr>
        <w:tc>
          <w:tcPr>
            <w:tcW w:w="1374" w:type="pct"/>
            <w:tcBorders>
              <w:top w:val="nil"/>
              <w:left w:val="single" w:sz="8" w:space="0" w:color="808080"/>
              <w:bottom w:val="single" w:sz="8" w:space="0" w:color="808080"/>
              <w:right w:val="nil"/>
            </w:tcBorders>
            <w:tcMar>
              <w:top w:w="0" w:type="dxa"/>
              <w:left w:w="70" w:type="dxa"/>
              <w:bottom w:w="0" w:type="dxa"/>
              <w:right w:w="70" w:type="dxa"/>
            </w:tcMar>
            <w:vAlign w:val="center"/>
            <w:hideMark/>
          </w:tcPr>
          <w:p w:rsidR="00911059" w:rsidRPr="00706A82" w:rsidRDefault="00911059" w:rsidP="00706A82">
            <w:pPr>
              <w:spacing w:line="276" w:lineRule="auto"/>
              <w:rPr>
                <w:sz w:val="22"/>
                <w:szCs w:val="22"/>
              </w:rPr>
            </w:pPr>
            <w:r w:rsidRPr="00706A82">
              <w:rPr>
                <w:sz w:val="22"/>
                <w:szCs w:val="22"/>
              </w:rPr>
              <w:t>Jefe de Oficina 009 Grado 06</w:t>
            </w:r>
          </w:p>
        </w:tc>
        <w:tc>
          <w:tcPr>
            <w:tcW w:w="794"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911059" w:rsidRPr="00706A82" w:rsidRDefault="00911059" w:rsidP="00706A82">
            <w:pPr>
              <w:spacing w:line="276" w:lineRule="auto"/>
              <w:jc w:val="center"/>
              <w:rPr>
                <w:sz w:val="22"/>
                <w:szCs w:val="22"/>
              </w:rPr>
            </w:pPr>
            <w:r w:rsidRPr="00706A82">
              <w:rPr>
                <w:sz w:val="22"/>
                <w:szCs w:val="22"/>
              </w:rPr>
              <w:t>1 (uno)</w:t>
            </w:r>
          </w:p>
        </w:tc>
        <w:tc>
          <w:tcPr>
            <w:tcW w:w="2831" w:type="pct"/>
            <w:tcBorders>
              <w:top w:val="nil"/>
              <w:left w:val="single" w:sz="8" w:space="0" w:color="808080"/>
              <w:bottom w:val="single" w:sz="8" w:space="0" w:color="808080"/>
              <w:right w:val="single" w:sz="8" w:space="0" w:color="808080"/>
            </w:tcBorders>
          </w:tcPr>
          <w:p w:rsidR="00911059" w:rsidRPr="00706A82" w:rsidRDefault="00911059" w:rsidP="00911059">
            <w:pPr>
              <w:spacing w:line="276" w:lineRule="auto"/>
              <w:jc w:val="both"/>
              <w:rPr>
                <w:sz w:val="22"/>
                <w:szCs w:val="22"/>
              </w:rPr>
            </w:pPr>
            <w:r w:rsidRPr="00706A82">
              <w:rPr>
                <w:sz w:val="22"/>
                <w:szCs w:val="22"/>
              </w:rPr>
              <w:t xml:space="preserve">Dirige la Oficina de Tecnologías de la Información </w:t>
            </w:r>
          </w:p>
        </w:tc>
      </w:tr>
      <w:tr w:rsidR="00911059" w:rsidRPr="00706A82" w:rsidTr="00706A82">
        <w:trPr>
          <w:trHeight w:val="284"/>
          <w:jc w:val="center"/>
        </w:trPr>
        <w:tc>
          <w:tcPr>
            <w:tcW w:w="1374" w:type="pct"/>
            <w:tcBorders>
              <w:top w:val="nil"/>
              <w:left w:val="single" w:sz="8" w:space="0" w:color="808080"/>
              <w:bottom w:val="single" w:sz="8" w:space="0" w:color="808080"/>
              <w:right w:val="nil"/>
            </w:tcBorders>
            <w:tcMar>
              <w:top w:w="0" w:type="dxa"/>
              <w:left w:w="70" w:type="dxa"/>
              <w:bottom w:w="0" w:type="dxa"/>
              <w:right w:w="70" w:type="dxa"/>
            </w:tcMar>
            <w:vAlign w:val="center"/>
            <w:hideMark/>
          </w:tcPr>
          <w:p w:rsidR="00911059" w:rsidRPr="00706A82" w:rsidRDefault="00911059" w:rsidP="00706A82">
            <w:pPr>
              <w:spacing w:line="276" w:lineRule="auto"/>
              <w:rPr>
                <w:sz w:val="22"/>
                <w:szCs w:val="22"/>
              </w:rPr>
            </w:pPr>
            <w:r w:rsidRPr="00706A82">
              <w:rPr>
                <w:sz w:val="22"/>
                <w:szCs w:val="22"/>
              </w:rPr>
              <w:t>Jefe de Oficina Asesora de Planeación 115 Grado 08</w:t>
            </w:r>
          </w:p>
        </w:tc>
        <w:tc>
          <w:tcPr>
            <w:tcW w:w="794"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911059" w:rsidRPr="00706A82" w:rsidRDefault="00911059" w:rsidP="00706A82">
            <w:pPr>
              <w:spacing w:line="276" w:lineRule="auto"/>
              <w:jc w:val="center"/>
              <w:rPr>
                <w:sz w:val="22"/>
                <w:szCs w:val="22"/>
              </w:rPr>
            </w:pPr>
            <w:r w:rsidRPr="00706A82">
              <w:rPr>
                <w:sz w:val="22"/>
                <w:szCs w:val="22"/>
              </w:rPr>
              <w:t>1 (uno)</w:t>
            </w:r>
          </w:p>
        </w:tc>
        <w:tc>
          <w:tcPr>
            <w:tcW w:w="2831" w:type="pct"/>
            <w:tcBorders>
              <w:top w:val="nil"/>
              <w:left w:val="single" w:sz="8" w:space="0" w:color="808080"/>
              <w:bottom w:val="single" w:sz="8" w:space="0" w:color="808080"/>
              <w:right w:val="single" w:sz="8" w:space="0" w:color="808080"/>
            </w:tcBorders>
          </w:tcPr>
          <w:p w:rsidR="00911059" w:rsidRPr="00706A82" w:rsidRDefault="00911059" w:rsidP="00911059">
            <w:pPr>
              <w:spacing w:line="276" w:lineRule="auto"/>
              <w:jc w:val="both"/>
              <w:rPr>
                <w:sz w:val="22"/>
                <w:szCs w:val="22"/>
              </w:rPr>
            </w:pPr>
            <w:r w:rsidRPr="00706A82">
              <w:rPr>
                <w:sz w:val="22"/>
                <w:szCs w:val="22"/>
              </w:rPr>
              <w:t>Dirige la Oficina Asesora de Planeación</w:t>
            </w:r>
          </w:p>
        </w:tc>
      </w:tr>
      <w:tr w:rsidR="00911059" w:rsidRPr="00706A82" w:rsidTr="00706A82">
        <w:trPr>
          <w:trHeight w:val="284"/>
          <w:jc w:val="center"/>
        </w:trPr>
        <w:tc>
          <w:tcPr>
            <w:tcW w:w="1374" w:type="pct"/>
            <w:tcBorders>
              <w:top w:val="nil"/>
              <w:left w:val="single" w:sz="8" w:space="0" w:color="808080"/>
              <w:bottom w:val="single" w:sz="8" w:space="0" w:color="808080"/>
              <w:right w:val="nil"/>
            </w:tcBorders>
            <w:tcMar>
              <w:top w:w="0" w:type="dxa"/>
              <w:left w:w="70" w:type="dxa"/>
              <w:bottom w:w="0" w:type="dxa"/>
              <w:right w:w="70" w:type="dxa"/>
            </w:tcMar>
            <w:vAlign w:val="center"/>
            <w:hideMark/>
          </w:tcPr>
          <w:p w:rsidR="00911059" w:rsidRPr="00706A82" w:rsidRDefault="00911059" w:rsidP="00706A82">
            <w:pPr>
              <w:spacing w:line="276" w:lineRule="auto"/>
              <w:rPr>
                <w:sz w:val="22"/>
                <w:szCs w:val="22"/>
              </w:rPr>
            </w:pPr>
            <w:r w:rsidRPr="00706A82">
              <w:rPr>
                <w:sz w:val="22"/>
                <w:szCs w:val="22"/>
              </w:rPr>
              <w:t>Profesional Universitario 219 Grado 01</w:t>
            </w:r>
          </w:p>
        </w:tc>
        <w:tc>
          <w:tcPr>
            <w:tcW w:w="794" w:type="pct"/>
            <w:tcBorders>
              <w:top w:val="nil"/>
              <w:left w:val="single" w:sz="8" w:space="0" w:color="808080"/>
              <w:bottom w:val="single" w:sz="8" w:space="0" w:color="808080"/>
              <w:right w:val="single" w:sz="8" w:space="0" w:color="808080"/>
            </w:tcBorders>
            <w:tcMar>
              <w:top w:w="0" w:type="dxa"/>
              <w:left w:w="70" w:type="dxa"/>
              <w:bottom w:w="0" w:type="dxa"/>
              <w:right w:w="70" w:type="dxa"/>
            </w:tcMar>
            <w:vAlign w:val="center"/>
            <w:hideMark/>
          </w:tcPr>
          <w:p w:rsidR="00911059" w:rsidRPr="00706A82" w:rsidRDefault="00911059" w:rsidP="00706A82">
            <w:pPr>
              <w:spacing w:line="276" w:lineRule="auto"/>
              <w:jc w:val="center"/>
              <w:rPr>
                <w:sz w:val="22"/>
                <w:szCs w:val="22"/>
              </w:rPr>
            </w:pPr>
            <w:r w:rsidRPr="00706A82">
              <w:rPr>
                <w:sz w:val="22"/>
                <w:szCs w:val="22"/>
              </w:rPr>
              <w:t>1 (uno)</w:t>
            </w:r>
          </w:p>
        </w:tc>
        <w:tc>
          <w:tcPr>
            <w:tcW w:w="2831" w:type="pct"/>
            <w:tcBorders>
              <w:top w:val="nil"/>
              <w:left w:val="single" w:sz="8" w:space="0" w:color="808080"/>
              <w:bottom w:val="single" w:sz="8" w:space="0" w:color="808080"/>
              <w:right w:val="single" w:sz="8" w:space="0" w:color="808080"/>
            </w:tcBorders>
          </w:tcPr>
          <w:p w:rsidR="00911059" w:rsidRPr="00706A82" w:rsidRDefault="00911059" w:rsidP="00911059">
            <w:pPr>
              <w:spacing w:line="276" w:lineRule="auto"/>
              <w:jc w:val="both"/>
              <w:rPr>
                <w:sz w:val="22"/>
                <w:szCs w:val="22"/>
              </w:rPr>
            </w:pPr>
            <w:r w:rsidRPr="00706A82">
              <w:rPr>
                <w:sz w:val="22"/>
                <w:szCs w:val="22"/>
              </w:rPr>
              <w:t xml:space="preserve">Soporte a procesos de la </w:t>
            </w:r>
            <w:r w:rsidRPr="00706A82">
              <w:rPr>
                <w:sz w:val="22"/>
                <w:szCs w:val="22"/>
                <w:lang w:eastAsia="en-US"/>
              </w:rPr>
              <w:t>Dirección Economía y Estudios y Política con</w:t>
            </w:r>
            <w:r w:rsidRPr="00706A82">
              <w:rPr>
                <w:sz w:val="22"/>
                <w:szCs w:val="22"/>
              </w:rPr>
              <w:t xml:space="preserve"> características de primer empleo.</w:t>
            </w:r>
          </w:p>
        </w:tc>
      </w:tr>
    </w:tbl>
    <w:p w:rsidR="00911059" w:rsidRPr="00706A82" w:rsidRDefault="00911059" w:rsidP="00911059">
      <w:pPr>
        <w:jc w:val="both"/>
        <w:rPr>
          <w:b/>
          <w:bCs/>
          <w:sz w:val="22"/>
          <w:szCs w:val="22"/>
        </w:rPr>
      </w:pPr>
    </w:p>
    <w:p w:rsidR="00911059" w:rsidRPr="00706A82" w:rsidRDefault="00911059" w:rsidP="00911059">
      <w:pPr>
        <w:jc w:val="both"/>
        <w:rPr>
          <w:bCs/>
          <w:sz w:val="22"/>
          <w:szCs w:val="22"/>
        </w:rPr>
      </w:pPr>
      <w:r w:rsidRPr="00706A82">
        <w:rPr>
          <w:bCs/>
          <w:sz w:val="22"/>
          <w:szCs w:val="22"/>
        </w:rPr>
        <w:lastRenderedPageBreak/>
        <w:t>En atención al artículo 14 de la Ley 1780 de 2016, por medio de la cual se promueve el empleo y el emprendimiento juvenil, se generan medidas para superar barreras de acceso al mercado de trabajo y se dictan otras disposiciones, se crea un profesional de primer empleo que no requiere experiencia profesional.</w:t>
      </w:r>
    </w:p>
    <w:p w:rsidR="00911059" w:rsidRPr="00706A82" w:rsidRDefault="00911059" w:rsidP="00911059">
      <w:pPr>
        <w:jc w:val="both"/>
        <w:rPr>
          <w:sz w:val="22"/>
          <w:szCs w:val="22"/>
        </w:rPr>
      </w:pPr>
    </w:p>
    <w:p w:rsidR="00911059" w:rsidRPr="00706A82" w:rsidRDefault="00911059" w:rsidP="00911059">
      <w:pPr>
        <w:jc w:val="both"/>
        <w:rPr>
          <w:sz w:val="22"/>
          <w:szCs w:val="22"/>
        </w:rPr>
      </w:pPr>
      <w:r w:rsidRPr="00706A82">
        <w:rPr>
          <w:sz w:val="22"/>
          <w:szCs w:val="22"/>
        </w:rPr>
        <w:t>Desde el punto de vista financiero, la reforma se realiza a costo cero, es decir sin aumentar el gasto de personal actual de la Secretaría, como se muestra a continuación.</w:t>
      </w:r>
    </w:p>
    <w:p w:rsidR="00911059" w:rsidRPr="00706A82" w:rsidRDefault="00911059" w:rsidP="00911059">
      <w:pPr>
        <w:jc w:val="both"/>
        <w:rPr>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79"/>
        <w:gridCol w:w="1031"/>
        <w:gridCol w:w="1181"/>
        <w:gridCol w:w="2362"/>
      </w:tblGrid>
      <w:tr w:rsidR="00E81D9E" w:rsidRPr="00706A82" w:rsidTr="00E81D9E">
        <w:trPr>
          <w:jc w:val="center"/>
        </w:trPr>
        <w:tc>
          <w:tcPr>
            <w:tcW w:w="5000" w:type="pct"/>
            <w:gridSpan w:val="5"/>
            <w:tcBorders>
              <w:top w:val="nil"/>
              <w:left w:val="nil"/>
              <w:right w:val="nil"/>
            </w:tcBorders>
          </w:tcPr>
          <w:p w:rsidR="00E81D9E" w:rsidRPr="00706A82" w:rsidRDefault="00E81D9E" w:rsidP="00911059">
            <w:pPr>
              <w:ind w:right="51"/>
              <w:rPr>
                <w:rFonts w:eastAsia="Calibri"/>
                <w:b/>
                <w:sz w:val="22"/>
                <w:szCs w:val="22"/>
              </w:rPr>
            </w:pPr>
            <w:r w:rsidRPr="00706A82">
              <w:rPr>
                <w:rFonts w:eastAsia="Calibri"/>
                <w:b/>
                <w:sz w:val="22"/>
                <w:szCs w:val="22"/>
              </w:rPr>
              <w:t xml:space="preserve">Cargos a suprimir </w:t>
            </w:r>
          </w:p>
        </w:tc>
      </w:tr>
      <w:tr w:rsidR="00E81D9E" w:rsidRPr="00706A82" w:rsidTr="00E81D9E">
        <w:trPr>
          <w:jc w:val="center"/>
        </w:trPr>
        <w:tc>
          <w:tcPr>
            <w:tcW w:w="1746" w:type="pct"/>
          </w:tcPr>
          <w:p w:rsidR="00E81D9E" w:rsidRPr="00706A82" w:rsidRDefault="00E81D9E" w:rsidP="00911059">
            <w:pPr>
              <w:ind w:right="51"/>
              <w:jc w:val="center"/>
              <w:rPr>
                <w:rFonts w:eastAsia="Calibri"/>
                <w:b/>
                <w:sz w:val="22"/>
                <w:szCs w:val="22"/>
              </w:rPr>
            </w:pPr>
            <w:r w:rsidRPr="00706A82">
              <w:rPr>
                <w:rFonts w:eastAsia="Calibri"/>
                <w:b/>
                <w:sz w:val="22"/>
                <w:szCs w:val="22"/>
              </w:rPr>
              <w:t>Denominación del empleo</w:t>
            </w:r>
          </w:p>
        </w:tc>
        <w:tc>
          <w:tcPr>
            <w:tcW w:w="667" w:type="pct"/>
          </w:tcPr>
          <w:p w:rsidR="00E81D9E" w:rsidRPr="00706A82" w:rsidRDefault="00E81D9E" w:rsidP="00911059">
            <w:pPr>
              <w:ind w:right="51"/>
              <w:jc w:val="center"/>
              <w:rPr>
                <w:rFonts w:eastAsia="Calibri"/>
                <w:b/>
                <w:sz w:val="22"/>
                <w:szCs w:val="22"/>
              </w:rPr>
            </w:pPr>
            <w:r w:rsidRPr="00706A82">
              <w:rPr>
                <w:rFonts w:eastAsia="Calibri"/>
                <w:b/>
                <w:sz w:val="22"/>
                <w:szCs w:val="22"/>
              </w:rPr>
              <w:t>Código</w:t>
            </w:r>
          </w:p>
        </w:tc>
        <w:tc>
          <w:tcPr>
            <w:tcW w:w="583" w:type="pct"/>
          </w:tcPr>
          <w:p w:rsidR="00E81D9E" w:rsidRPr="00706A82" w:rsidRDefault="00E81D9E" w:rsidP="00911059">
            <w:pPr>
              <w:ind w:right="51"/>
              <w:jc w:val="center"/>
              <w:rPr>
                <w:rFonts w:eastAsia="Calibri"/>
                <w:b/>
                <w:sz w:val="22"/>
                <w:szCs w:val="22"/>
              </w:rPr>
            </w:pPr>
            <w:r w:rsidRPr="00706A82">
              <w:rPr>
                <w:rFonts w:eastAsia="Calibri"/>
                <w:b/>
                <w:sz w:val="22"/>
                <w:szCs w:val="22"/>
              </w:rPr>
              <w:t>Grado</w:t>
            </w:r>
          </w:p>
        </w:tc>
        <w:tc>
          <w:tcPr>
            <w:tcW w:w="667" w:type="pct"/>
          </w:tcPr>
          <w:p w:rsidR="00E81D9E" w:rsidRPr="00706A82" w:rsidRDefault="00E81D9E" w:rsidP="00911059">
            <w:pPr>
              <w:ind w:right="51"/>
              <w:jc w:val="center"/>
              <w:rPr>
                <w:rFonts w:eastAsia="Calibri"/>
                <w:b/>
                <w:sz w:val="22"/>
                <w:szCs w:val="22"/>
              </w:rPr>
            </w:pPr>
            <w:r w:rsidRPr="00706A82">
              <w:rPr>
                <w:rFonts w:eastAsia="Calibri"/>
                <w:b/>
                <w:sz w:val="22"/>
                <w:szCs w:val="22"/>
              </w:rPr>
              <w:t>No. de Cargos</w:t>
            </w:r>
          </w:p>
        </w:tc>
        <w:tc>
          <w:tcPr>
            <w:tcW w:w="1336" w:type="pct"/>
          </w:tcPr>
          <w:p w:rsidR="00E81D9E" w:rsidRPr="00706A82" w:rsidRDefault="00E81D9E" w:rsidP="00911059">
            <w:pPr>
              <w:ind w:right="51"/>
              <w:jc w:val="center"/>
              <w:rPr>
                <w:rFonts w:eastAsia="Calibri"/>
                <w:b/>
                <w:sz w:val="22"/>
                <w:szCs w:val="22"/>
              </w:rPr>
            </w:pPr>
            <w:r w:rsidRPr="00706A82">
              <w:rPr>
                <w:rFonts w:eastAsia="Calibri"/>
                <w:b/>
                <w:sz w:val="22"/>
                <w:szCs w:val="22"/>
              </w:rPr>
              <w:t>Asignación Básica Mensual*</w:t>
            </w:r>
          </w:p>
        </w:tc>
      </w:tr>
      <w:tr w:rsidR="00E81D9E" w:rsidRPr="00706A82" w:rsidTr="00E81D9E">
        <w:trPr>
          <w:jc w:val="center"/>
        </w:trPr>
        <w:tc>
          <w:tcPr>
            <w:tcW w:w="1746" w:type="pct"/>
            <w:vAlign w:val="center"/>
          </w:tcPr>
          <w:p w:rsidR="00E81D9E" w:rsidRPr="00706A82" w:rsidRDefault="00E81D9E" w:rsidP="00911059">
            <w:pPr>
              <w:rPr>
                <w:b/>
                <w:bCs/>
                <w:sz w:val="22"/>
                <w:szCs w:val="22"/>
              </w:rPr>
            </w:pPr>
            <w:r w:rsidRPr="00706A82">
              <w:rPr>
                <w:b/>
                <w:bCs/>
                <w:sz w:val="22"/>
                <w:szCs w:val="22"/>
              </w:rPr>
              <w:t>NIVEL DIRECTIVO</w:t>
            </w:r>
          </w:p>
        </w:tc>
        <w:tc>
          <w:tcPr>
            <w:tcW w:w="667" w:type="pct"/>
            <w:vAlign w:val="center"/>
          </w:tcPr>
          <w:p w:rsidR="00E81D9E" w:rsidRPr="00706A82" w:rsidRDefault="00E81D9E" w:rsidP="00911059">
            <w:pPr>
              <w:jc w:val="center"/>
              <w:rPr>
                <w:b/>
                <w:bCs/>
                <w:sz w:val="22"/>
                <w:szCs w:val="22"/>
              </w:rPr>
            </w:pPr>
          </w:p>
        </w:tc>
        <w:tc>
          <w:tcPr>
            <w:tcW w:w="583" w:type="pct"/>
            <w:vAlign w:val="center"/>
          </w:tcPr>
          <w:p w:rsidR="00E81D9E" w:rsidRPr="00706A82" w:rsidRDefault="00E81D9E" w:rsidP="00911059">
            <w:pPr>
              <w:jc w:val="center"/>
              <w:rPr>
                <w:b/>
                <w:bCs/>
                <w:sz w:val="22"/>
                <w:szCs w:val="22"/>
              </w:rPr>
            </w:pPr>
          </w:p>
        </w:tc>
        <w:tc>
          <w:tcPr>
            <w:tcW w:w="667" w:type="pct"/>
            <w:vAlign w:val="center"/>
          </w:tcPr>
          <w:p w:rsidR="00E81D9E" w:rsidRPr="00706A82" w:rsidRDefault="00E81D9E" w:rsidP="00911059">
            <w:pPr>
              <w:jc w:val="center"/>
              <w:rPr>
                <w:b/>
                <w:bCs/>
                <w:sz w:val="22"/>
                <w:szCs w:val="22"/>
              </w:rPr>
            </w:pPr>
          </w:p>
        </w:tc>
        <w:tc>
          <w:tcPr>
            <w:tcW w:w="1336" w:type="pct"/>
            <w:vAlign w:val="center"/>
          </w:tcPr>
          <w:p w:rsidR="00E81D9E" w:rsidRPr="00706A82" w:rsidRDefault="00E81D9E" w:rsidP="00911059">
            <w:pPr>
              <w:jc w:val="right"/>
              <w:rPr>
                <w:b/>
                <w:bCs/>
                <w:sz w:val="22"/>
                <w:szCs w:val="22"/>
              </w:rPr>
            </w:pPr>
          </w:p>
        </w:tc>
      </w:tr>
      <w:tr w:rsidR="00E81D9E" w:rsidRPr="00706A82" w:rsidTr="00E81D9E">
        <w:trPr>
          <w:jc w:val="center"/>
        </w:trPr>
        <w:tc>
          <w:tcPr>
            <w:tcW w:w="1746" w:type="pct"/>
            <w:vAlign w:val="center"/>
          </w:tcPr>
          <w:p w:rsidR="00E81D9E" w:rsidRPr="00706A82" w:rsidRDefault="00E81D9E" w:rsidP="00911059">
            <w:pPr>
              <w:rPr>
                <w:sz w:val="22"/>
                <w:szCs w:val="22"/>
              </w:rPr>
            </w:pPr>
            <w:r w:rsidRPr="00706A82">
              <w:rPr>
                <w:sz w:val="22"/>
                <w:szCs w:val="22"/>
              </w:rPr>
              <w:t>Director Técnico</w:t>
            </w:r>
          </w:p>
        </w:tc>
        <w:tc>
          <w:tcPr>
            <w:tcW w:w="667" w:type="pct"/>
            <w:vAlign w:val="center"/>
          </w:tcPr>
          <w:p w:rsidR="00E81D9E" w:rsidRPr="00706A82" w:rsidRDefault="00E81D9E" w:rsidP="00911059">
            <w:pPr>
              <w:jc w:val="center"/>
              <w:rPr>
                <w:sz w:val="22"/>
                <w:szCs w:val="22"/>
              </w:rPr>
            </w:pPr>
            <w:r w:rsidRPr="00706A82">
              <w:rPr>
                <w:sz w:val="22"/>
                <w:szCs w:val="22"/>
              </w:rPr>
              <w:t>009</w:t>
            </w:r>
          </w:p>
        </w:tc>
        <w:tc>
          <w:tcPr>
            <w:tcW w:w="583" w:type="pct"/>
            <w:vAlign w:val="center"/>
          </w:tcPr>
          <w:p w:rsidR="00E81D9E" w:rsidRPr="00706A82" w:rsidRDefault="00E81D9E" w:rsidP="00911059">
            <w:pPr>
              <w:jc w:val="center"/>
              <w:rPr>
                <w:sz w:val="22"/>
                <w:szCs w:val="22"/>
              </w:rPr>
            </w:pPr>
            <w:r w:rsidRPr="00706A82">
              <w:rPr>
                <w:sz w:val="22"/>
                <w:szCs w:val="22"/>
              </w:rPr>
              <w:t>08</w:t>
            </w:r>
          </w:p>
        </w:tc>
        <w:tc>
          <w:tcPr>
            <w:tcW w:w="667" w:type="pct"/>
            <w:vAlign w:val="center"/>
          </w:tcPr>
          <w:p w:rsidR="00E81D9E" w:rsidRPr="00706A82" w:rsidRDefault="00E81D9E" w:rsidP="00911059">
            <w:pPr>
              <w:jc w:val="center"/>
              <w:rPr>
                <w:sz w:val="22"/>
                <w:szCs w:val="22"/>
              </w:rPr>
            </w:pPr>
            <w:r w:rsidRPr="00706A82">
              <w:rPr>
                <w:sz w:val="22"/>
                <w:szCs w:val="22"/>
              </w:rPr>
              <w:t>2</w:t>
            </w:r>
          </w:p>
        </w:tc>
        <w:tc>
          <w:tcPr>
            <w:tcW w:w="1336" w:type="pct"/>
            <w:vAlign w:val="center"/>
          </w:tcPr>
          <w:p w:rsidR="00E81D9E" w:rsidRPr="00706A82" w:rsidRDefault="00E81D9E" w:rsidP="00911059">
            <w:pPr>
              <w:jc w:val="right"/>
              <w:rPr>
                <w:sz w:val="22"/>
                <w:szCs w:val="22"/>
              </w:rPr>
            </w:pPr>
            <w:r w:rsidRPr="00706A82">
              <w:rPr>
                <w:sz w:val="22"/>
                <w:szCs w:val="22"/>
              </w:rPr>
              <w:t>7.888.930</w:t>
            </w:r>
          </w:p>
        </w:tc>
      </w:tr>
      <w:tr w:rsidR="00E81D9E" w:rsidRPr="00706A82" w:rsidTr="00E81D9E">
        <w:trPr>
          <w:jc w:val="center"/>
        </w:trPr>
        <w:tc>
          <w:tcPr>
            <w:tcW w:w="1746" w:type="pct"/>
            <w:vAlign w:val="center"/>
          </w:tcPr>
          <w:p w:rsidR="00E81D9E" w:rsidRPr="00706A82" w:rsidRDefault="00E81D9E" w:rsidP="00911059">
            <w:pPr>
              <w:rPr>
                <w:sz w:val="22"/>
                <w:szCs w:val="22"/>
              </w:rPr>
            </w:pPr>
            <w:r w:rsidRPr="00706A82">
              <w:rPr>
                <w:sz w:val="22"/>
                <w:szCs w:val="22"/>
              </w:rPr>
              <w:t>Subdirector Técnico</w:t>
            </w:r>
          </w:p>
        </w:tc>
        <w:tc>
          <w:tcPr>
            <w:tcW w:w="667" w:type="pct"/>
            <w:vAlign w:val="center"/>
          </w:tcPr>
          <w:p w:rsidR="00E81D9E" w:rsidRPr="00706A82" w:rsidRDefault="00E81D9E" w:rsidP="00911059">
            <w:pPr>
              <w:jc w:val="center"/>
              <w:rPr>
                <w:sz w:val="22"/>
                <w:szCs w:val="22"/>
              </w:rPr>
            </w:pPr>
            <w:r w:rsidRPr="00706A82">
              <w:rPr>
                <w:sz w:val="22"/>
                <w:szCs w:val="22"/>
              </w:rPr>
              <w:t>068</w:t>
            </w:r>
          </w:p>
        </w:tc>
        <w:tc>
          <w:tcPr>
            <w:tcW w:w="583" w:type="pct"/>
            <w:vAlign w:val="center"/>
          </w:tcPr>
          <w:p w:rsidR="00E81D9E" w:rsidRPr="00706A82" w:rsidRDefault="00E81D9E" w:rsidP="00911059">
            <w:pPr>
              <w:jc w:val="center"/>
              <w:rPr>
                <w:sz w:val="22"/>
                <w:szCs w:val="22"/>
              </w:rPr>
            </w:pPr>
            <w:r w:rsidRPr="00706A82">
              <w:rPr>
                <w:sz w:val="22"/>
                <w:szCs w:val="22"/>
              </w:rPr>
              <w:t>06</w:t>
            </w:r>
          </w:p>
        </w:tc>
        <w:tc>
          <w:tcPr>
            <w:tcW w:w="667" w:type="pct"/>
            <w:vAlign w:val="center"/>
          </w:tcPr>
          <w:p w:rsidR="00E81D9E" w:rsidRPr="00706A82" w:rsidRDefault="00E81D9E" w:rsidP="00911059">
            <w:pPr>
              <w:jc w:val="center"/>
              <w:rPr>
                <w:sz w:val="22"/>
                <w:szCs w:val="22"/>
              </w:rPr>
            </w:pPr>
            <w:r w:rsidRPr="00706A82">
              <w:rPr>
                <w:sz w:val="22"/>
                <w:szCs w:val="22"/>
              </w:rPr>
              <w:t>1</w:t>
            </w:r>
          </w:p>
        </w:tc>
        <w:tc>
          <w:tcPr>
            <w:tcW w:w="1336" w:type="pct"/>
            <w:vAlign w:val="center"/>
          </w:tcPr>
          <w:p w:rsidR="00E81D9E" w:rsidRPr="00706A82" w:rsidRDefault="00E81D9E" w:rsidP="00911059">
            <w:pPr>
              <w:jc w:val="right"/>
              <w:rPr>
                <w:sz w:val="22"/>
                <w:szCs w:val="22"/>
              </w:rPr>
            </w:pPr>
            <w:r w:rsidRPr="00706A82">
              <w:rPr>
                <w:sz w:val="22"/>
                <w:szCs w:val="22"/>
              </w:rPr>
              <w:t>6.426.390</w:t>
            </w:r>
          </w:p>
        </w:tc>
      </w:tr>
      <w:tr w:rsidR="00E81D9E" w:rsidRPr="00706A82" w:rsidTr="00E81D9E">
        <w:trPr>
          <w:jc w:val="center"/>
        </w:trPr>
        <w:tc>
          <w:tcPr>
            <w:tcW w:w="1746" w:type="pct"/>
            <w:vAlign w:val="center"/>
          </w:tcPr>
          <w:p w:rsidR="00E81D9E" w:rsidRPr="00706A82" w:rsidRDefault="00E81D9E" w:rsidP="00911059">
            <w:pPr>
              <w:rPr>
                <w:b/>
                <w:bCs/>
                <w:sz w:val="22"/>
                <w:szCs w:val="22"/>
              </w:rPr>
            </w:pPr>
            <w:r w:rsidRPr="00706A82">
              <w:rPr>
                <w:b/>
                <w:bCs/>
                <w:sz w:val="22"/>
                <w:szCs w:val="22"/>
              </w:rPr>
              <w:t>NIVEL ASESOR</w:t>
            </w:r>
          </w:p>
        </w:tc>
        <w:tc>
          <w:tcPr>
            <w:tcW w:w="667" w:type="pct"/>
            <w:vAlign w:val="center"/>
          </w:tcPr>
          <w:p w:rsidR="00E81D9E" w:rsidRPr="00706A82" w:rsidRDefault="00E81D9E" w:rsidP="00911059">
            <w:pPr>
              <w:jc w:val="center"/>
              <w:rPr>
                <w:b/>
                <w:bCs/>
                <w:sz w:val="22"/>
                <w:szCs w:val="22"/>
              </w:rPr>
            </w:pPr>
          </w:p>
        </w:tc>
        <w:tc>
          <w:tcPr>
            <w:tcW w:w="583" w:type="pct"/>
            <w:vAlign w:val="center"/>
          </w:tcPr>
          <w:p w:rsidR="00E81D9E" w:rsidRPr="00706A82" w:rsidRDefault="00E81D9E" w:rsidP="00911059">
            <w:pPr>
              <w:jc w:val="center"/>
              <w:rPr>
                <w:b/>
                <w:bCs/>
                <w:sz w:val="22"/>
                <w:szCs w:val="22"/>
              </w:rPr>
            </w:pPr>
          </w:p>
        </w:tc>
        <w:tc>
          <w:tcPr>
            <w:tcW w:w="667" w:type="pct"/>
            <w:vAlign w:val="center"/>
          </w:tcPr>
          <w:p w:rsidR="00E81D9E" w:rsidRPr="00706A82" w:rsidRDefault="00E81D9E" w:rsidP="00911059">
            <w:pPr>
              <w:jc w:val="center"/>
              <w:rPr>
                <w:b/>
                <w:bCs/>
                <w:sz w:val="22"/>
                <w:szCs w:val="22"/>
              </w:rPr>
            </w:pPr>
          </w:p>
        </w:tc>
        <w:tc>
          <w:tcPr>
            <w:tcW w:w="1336" w:type="pct"/>
            <w:vAlign w:val="center"/>
          </w:tcPr>
          <w:p w:rsidR="00E81D9E" w:rsidRPr="00706A82" w:rsidRDefault="00E81D9E" w:rsidP="00911059">
            <w:pPr>
              <w:jc w:val="right"/>
              <w:rPr>
                <w:b/>
                <w:bCs/>
                <w:sz w:val="22"/>
                <w:szCs w:val="22"/>
              </w:rPr>
            </w:pPr>
          </w:p>
        </w:tc>
      </w:tr>
      <w:tr w:rsidR="00E81D9E" w:rsidRPr="00706A82" w:rsidTr="00E81D9E">
        <w:trPr>
          <w:jc w:val="center"/>
        </w:trPr>
        <w:tc>
          <w:tcPr>
            <w:tcW w:w="1746" w:type="pct"/>
            <w:vAlign w:val="center"/>
          </w:tcPr>
          <w:p w:rsidR="00E81D9E" w:rsidRPr="00706A82" w:rsidRDefault="00E81D9E" w:rsidP="00911059">
            <w:pPr>
              <w:rPr>
                <w:sz w:val="22"/>
                <w:szCs w:val="22"/>
              </w:rPr>
            </w:pPr>
            <w:r w:rsidRPr="00706A82">
              <w:rPr>
                <w:sz w:val="22"/>
                <w:szCs w:val="22"/>
              </w:rPr>
              <w:t>Asesor</w:t>
            </w:r>
          </w:p>
        </w:tc>
        <w:tc>
          <w:tcPr>
            <w:tcW w:w="667" w:type="pct"/>
            <w:vAlign w:val="center"/>
          </w:tcPr>
          <w:p w:rsidR="00E81D9E" w:rsidRPr="00706A82" w:rsidRDefault="00E81D9E" w:rsidP="00911059">
            <w:pPr>
              <w:jc w:val="center"/>
              <w:rPr>
                <w:sz w:val="22"/>
                <w:szCs w:val="22"/>
              </w:rPr>
            </w:pPr>
            <w:r w:rsidRPr="00706A82">
              <w:rPr>
                <w:sz w:val="22"/>
                <w:szCs w:val="22"/>
              </w:rPr>
              <w:t>105</w:t>
            </w:r>
          </w:p>
        </w:tc>
        <w:tc>
          <w:tcPr>
            <w:tcW w:w="583" w:type="pct"/>
            <w:vAlign w:val="center"/>
          </w:tcPr>
          <w:p w:rsidR="00E81D9E" w:rsidRPr="00706A82" w:rsidRDefault="00E81D9E" w:rsidP="00911059">
            <w:pPr>
              <w:jc w:val="center"/>
              <w:rPr>
                <w:sz w:val="22"/>
                <w:szCs w:val="22"/>
              </w:rPr>
            </w:pPr>
            <w:r w:rsidRPr="00706A82">
              <w:rPr>
                <w:sz w:val="22"/>
                <w:szCs w:val="22"/>
              </w:rPr>
              <w:t>05</w:t>
            </w:r>
          </w:p>
        </w:tc>
        <w:tc>
          <w:tcPr>
            <w:tcW w:w="667" w:type="pct"/>
            <w:vAlign w:val="center"/>
          </w:tcPr>
          <w:p w:rsidR="00E81D9E" w:rsidRPr="00706A82" w:rsidRDefault="00E81D9E" w:rsidP="00911059">
            <w:pPr>
              <w:jc w:val="center"/>
              <w:rPr>
                <w:sz w:val="22"/>
                <w:szCs w:val="22"/>
              </w:rPr>
            </w:pPr>
            <w:r w:rsidRPr="00706A82">
              <w:rPr>
                <w:sz w:val="22"/>
                <w:szCs w:val="22"/>
              </w:rPr>
              <w:t>2</w:t>
            </w:r>
          </w:p>
        </w:tc>
        <w:tc>
          <w:tcPr>
            <w:tcW w:w="1336" w:type="pct"/>
            <w:vAlign w:val="center"/>
          </w:tcPr>
          <w:p w:rsidR="00E81D9E" w:rsidRPr="00706A82" w:rsidRDefault="00E81D9E" w:rsidP="00911059">
            <w:pPr>
              <w:jc w:val="right"/>
              <w:rPr>
                <w:sz w:val="22"/>
                <w:szCs w:val="22"/>
              </w:rPr>
            </w:pPr>
            <w:r w:rsidRPr="00706A82">
              <w:rPr>
                <w:sz w:val="22"/>
                <w:szCs w:val="22"/>
              </w:rPr>
              <w:t>5.763.134</w:t>
            </w:r>
          </w:p>
        </w:tc>
      </w:tr>
      <w:tr w:rsidR="00E81D9E" w:rsidRPr="00706A82" w:rsidTr="00E81D9E">
        <w:trPr>
          <w:jc w:val="center"/>
        </w:trPr>
        <w:tc>
          <w:tcPr>
            <w:tcW w:w="1746" w:type="pct"/>
            <w:vAlign w:val="center"/>
          </w:tcPr>
          <w:p w:rsidR="00E81D9E" w:rsidRPr="00706A82" w:rsidRDefault="00E81D9E" w:rsidP="00911059">
            <w:pPr>
              <w:rPr>
                <w:sz w:val="22"/>
                <w:szCs w:val="22"/>
              </w:rPr>
            </w:pPr>
            <w:r w:rsidRPr="00706A82">
              <w:rPr>
                <w:sz w:val="22"/>
                <w:szCs w:val="22"/>
              </w:rPr>
              <w:t>Asesor</w:t>
            </w:r>
          </w:p>
        </w:tc>
        <w:tc>
          <w:tcPr>
            <w:tcW w:w="667" w:type="pct"/>
            <w:vAlign w:val="center"/>
          </w:tcPr>
          <w:p w:rsidR="00E81D9E" w:rsidRPr="00706A82" w:rsidRDefault="00E81D9E" w:rsidP="00911059">
            <w:pPr>
              <w:jc w:val="center"/>
              <w:rPr>
                <w:sz w:val="22"/>
                <w:szCs w:val="22"/>
              </w:rPr>
            </w:pPr>
            <w:r w:rsidRPr="00706A82">
              <w:rPr>
                <w:sz w:val="22"/>
                <w:szCs w:val="22"/>
              </w:rPr>
              <w:t>105</w:t>
            </w:r>
          </w:p>
        </w:tc>
        <w:tc>
          <w:tcPr>
            <w:tcW w:w="583" w:type="pct"/>
            <w:vAlign w:val="center"/>
          </w:tcPr>
          <w:p w:rsidR="00E81D9E" w:rsidRPr="00706A82" w:rsidRDefault="00E81D9E" w:rsidP="00911059">
            <w:pPr>
              <w:jc w:val="center"/>
              <w:rPr>
                <w:sz w:val="22"/>
                <w:szCs w:val="22"/>
              </w:rPr>
            </w:pPr>
            <w:r w:rsidRPr="00706A82">
              <w:rPr>
                <w:sz w:val="22"/>
                <w:szCs w:val="22"/>
              </w:rPr>
              <w:t>04</w:t>
            </w:r>
          </w:p>
        </w:tc>
        <w:tc>
          <w:tcPr>
            <w:tcW w:w="667" w:type="pct"/>
            <w:vAlign w:val="center"/>
          </w:tcPr>
          <w:p w:rsidR="00E81D9E" w:rsidRPr="00706A82" w:rsidRDefault="00E81D9E" w:rsidP="00911059">
            <w:pPr>
              <w:jc w:val="center"/>
              <w:rPr>
                <w:sz w:val="22"/>
                <w:szCs w:val="22"/>
              </w:rPr>
            </w:pPr>
            <w:r w:rsidRPr="00706A82">
              <w:rPr>
                <w:sz w:val="22"/>
                <w:szCs w:val="22"/>
              </w:rPr>
              <w:t>1</w:t>
            </w:r>
          </w:p>
        </w:tc>
        <w:tc>
          <w:tcPr>
            <w:tcW w:w="1336" w:type="pct"/>
            <w:vAlign w:val="center"/>
          </w:tcPr>
          <w:p w:rsidR="00E81D9E" w:rsidRPr="00706A82" w:rsidRDefault="00E81D9E" w:rsidP="00911059">
            <w:pPr>
              <w:jc w:val="right"/>
              <w:rPr>
                <w:sz w:val="22"/>
                <w:szCs w:val="22"/>
              </w:rPr>
            </w:pPr>
            <w:r w:rsidRPr="00706A82">
              <w:rPr>
                <w:sz w:val="22"/>
                <w:szCs w:val="22"/>
              </w:rPr>
              <w:t>5.221.946</w:t>
            </w:r>
          </w:p>
        </w:tc>
      </w:tr>
      <w:tr w:rsidR="00E81D9E" w:rsidRPr="00706A82" w:rsidTr="00E81D9E">
        <w:trPr>
          <w:jc w:val="center"/>
        </w:trPr>
        <w:tc>
          <w:tcPr>
            <w:tcW w:w="1746" w:type="pct"/>
            <w:vAlign w:val="center"/>
          </w:tcPr>
          <w:p w:rsidR="00E81D9E" w:rsidRPr="00706A82" w:rsidRDefault="00E81D9E" w:rsidP="00911059">
            <w:pPr>
              <w:rPr>
                <w:b/>
                <w:bCs/>
                <w:sz w:val="22"/>
                <w:szCs w:val="22"/>
              </w:rPr>
            </w:pPr>
            <w:r w:rsidRPr="00706A82">
              <w:rPr>
                <w:b/>
                <w:bCs/>
                <w:sz w:val="22"/>
                <w:szCs w:val="22"/>
              </w:rPr>
              <w:t>NIVEL PROFESIONAL</w:t>
            </w:r>
          </w:p>
        </w:tc>
        <w:tc>
          <w:tcPr>
            <w:tcW w:w="667" w:type="pct"/>
            <w:vAlign w:val="center"/>
          </w:tcPr>
          <w:p w:rsidR="00E81D9E" w:rsidRPr="00706A82" w:rsidRDefault="00E81D9E" w:rsidP="00911059">
            <w:pPr>
              <w:jc w:val="center"/>
              <w:rPr>
                <w:b/>
                <w:bCs/>
                <w:sz w:val="22"/>
                <w:szCs w:val="22"/>
              </w:rPr>
            </w:pPr>
            <w:r w:rsidRPr="00706A82">
              <w:rPr>
                <w:b/>
                <w:bCs/>
                <w:sz w:val="22"/>
                <w:szCs w:val="22"/>
              </w:rPr>
              <w:t> </w:t>
            </w:r>
          </w:p>
        </w:tc>
        <w:tc>
          <w:tcPr>
            <w:tcW w:w="583" w:type="pct"/>
            <w:vAlign w:val="center"/>
          </w:tcPr>
          <w:p w:rsidR="00E81D9E" w:rsidRPr="00706A82" w:rsidRDefault="00E81D9E" w:rsidP="00911059">
            <w:pPr>
              <w:jc w:val="center"/>
              <w:rPr>
                <w:b/>
                <w:bCs/>
                <w:sz w:val="22"/>
                <w:szCs w:val="22"/>
              </w:rPr>
            </w:pPr>
            <w:r w:rsidRPr="00706A82">
              <w:rPr>
                <w:b/>
                <w:bCs/>
                <w:sz w:val="22"/>
                <w:szCs w:val="22"/>
              </w:rPr>
              <w:t> </w:t>
            </w:r>
          </w:p>
        </w:tc>
        <w:tc>
          <w:tcPr>
            <w:tcW w:w="667" w:type="pct"/>
            <w:vAlign w:val="center"/>
          </w:tcPr>
          <w:p w:rsidR="00E81D9E" w:rsidRPr="00706A82" w:rsidRDefault="00E81D9E" w:rsidP="00911059">
            <w:pPr>
              <w:jc w:val="center"/>
              <w:rPr>
                <w:b/>
                <w:bCs/>
                <w:sz w:val="22"/>
                <w:szCs w:val="22"/>
              </w:rPr>
            </w:pPr>
            <w:r w:rsidRPr="00706A82">
              <w:rPr>
                <w:b/>
                <w:bCs/>
                <w:sz w:val="22"/>
                <w:szCs w:val="22"/>
              </w:rPr>
              <w:t> </w:t>
            </w:r>
          </w:p>
        </w:tc>
        <w:tc>
          <w:tcPr>
            <w:tcW w:w="1336" w:type="pct"/>
            <w:vAlign w:val="center"/>
          </w:tcPr>
          <w:p w:rsidR="00E81D9E" w:rsidRPr="00706A82" w:rsidRDefault="00E81D9E" w:rsidP="00911059">
            <w:pPr>
              <w:jc w:val="right"/>
              <w:rPr>
                <w:b/>
                <w:bCs/>
                <w:sz w:val="22"/>
                <w:szCs w:val="22"/>
              </w:rPr>
            </w:pPr>
            <w:r w:rsidRPr="00706A82">
              <w:rPr>
                <w:b/>
                <w:bCs/>
                <w:sz w:val="22"/>
                <w:szCs w:val="22"/>
              </w:rPr>
              <w:t> </w:t>
            </w:r>
          </w:p>
        </w:tc>
      </w:tr>
      <w:tr w:rsidR="00E81D9E" w:rsidRPr="00706A82" w:rsidTr="00E81D9E">
        <w:trPr>
          <w:jc w:val="center"/>
        </w:trPr>
        <w:tc>
          <w:tcPr>
            <w:tcW w:w="1746" w:type="pct"/>
            <w:vAlign w:val="center"/>
          </w:tcPr>
          <w:p w:rsidR="00E81D9E" w:rsidRPr="00706A82" w:rsidRDefault="00E81D9E" w:rsidP="00911059">
            <w:pPr>
              <w:jc w:val="both"/>
              <w:rPr>
                <w:sz w:val="22"/>
                <w:szCs w:val="22"/>
              </w:rPr>
            </w:pPr>
            <w:r w:rsidRPr="00706A82">
              <w:rPr>
                <w:sz w:val="22"/>
                <w:szCs w:val="22"/>
              </w:rPr>
              <w:t>Profesional Especializado</w:t>
            </w:r>
          </w:p>
        </w:tc>
        <w:tc>
          <w:tcPr>
            <w:tcW w:w="667" w:type="pct"/>
            <w:vAlign w:val="center"/>
          </w:tcPr>
          <w:p w:rsidR="00E81D9E" w:rsidRPr="00706A82" w:rsidRDefault="00E81D9E" w:rsidP="00911059">
            <w:pPr>
              <w:jc w:val="center"/>
              <w:rPr>
                <w:sz w:val="22"/>
                <w:szCs w:val="22"/>
              </w:rPr>
            </w:pPr>
            <w:r w:rsidRPr="00706A82">
              <w:rPr>
                <w:sz w:val="22"/>
                <w:szCs w:val="22"/>
              </w:rPr>
              <w:t>222</w:t>
            </w:r>
          </w:p>
        </w:tc>
        <w:tc>
          <w:tcPr>
            <w:tcW w:w="583" w:type="pct"/>
            <w:vAlign w:val="center"/>
          </w:tcPr>
          <w:p w:rsidR="00E81D9E" w:rsidRPr="00706A82" w:rsidRDefault="00E81D9E" w:rsidP="00911059">
            <w:pPr>
              <w:jc w:val="center"/>
              <w:rPr>
                <w:sz w:val="22"/>
                <w:szCs w:val="22"/>
              </w:rPr>
            </w:pPr>
            <w:r w:rsidRPr="00706A82">
              <w:rPr>
                <w:sz w:val="22"/>
                <w:szCs w:val="22"/>
              </w:rPr>
              <w:t>32</w:t>
            </w:r>
          </w:p>
        </w:tc>
        <w:tc>
          <w:tcPr>
            <w:tcW w:w="667" w:type="pct"/>
            <w:vAlign w:val="center"/>
          </w:tcPr>
          <w:p w:rsidR="00E81D9E" w:rsidRPr="00706A82" w:rsidRDefault="00E81D9E" w:rsidP="00911059">
            <w:pPr>
              <w:jc w:val="center"/>
              <w:rPr>
                <w:sz w:val="22"/>
                <w:szCs w:val="22"/>
              </w:rPr>
            </w:pPr>
            <w:r w:rsidRPr="00706A82">
              <w:rPr>
                <w:sz w:val="22"/>
                <w:szCs w:val="22"/>
              </w:rPr>
              <w:t>1</w:t>
            </w:r>
          </w:p>
        </w:tc>
        <w:tc>
          <w:tcPr>
            <w:tcW w:w="1336" w:type="pct"/>
            <w:vAlign w:val="center"/>
          </w:tcPr>
          <w:p w:rsidR="00E81D9E" w:rsidRPr="00706A82" w:rsidRDefault="00E81D9E" w:rsidP="00911059">
            <w:pPr>
              <w:jc w:val="right"/>
              <w:rPr>
                <w:sz w:val="22"/>
                <w:szCs w:val="22"/>
              </w:rPr>
            </w:pPr>
            <w:r w:rsidRPr="00706A82">
              <w:rPr>
                <w:sz w:val="22"/>
                <w:szCs w:val="22"/>
              </w:rPr>
              <w:t>6.426.390</w:t>
            </w:r>
          </w:p>
        </w:tc>
      </w:tr>
      <w:tr w:rsidR="00E81D9E" w:rsidRPr="00706A82" w:rsidTr="00E81D9E">
        <w:trPr>
          <w:jc w:val="center"/>
        </w:trPr>
        <w:tc>
          <w:tcPr>
            <w:tcW w:w="1746" w:type="pct"/>
            <w:vAlign w:val="center"/>
          </w:tcPr>
          <w:p w:rsidR="00E81D9E" w:rsidRPr="00706A82" w:rsidRDefault="00E81D9E" w:rsidP="00911059">
            <w:pPr>
              <w:jc w:val="both"/>
              <w:rPr>
                <w:b/>
                <w:bCs/>
                <w:sz w:val="22"/>
                <w:szCs w:val="22"/>
              </w:rPr>
            </w:pPr>
            <w:r w:rsidRPr="00706A82">
              <w:rPr>
                <w:b/>
                <w:bCs/>
                <w:sz w:val="22"/>
                <w:szCs w:val="22"/>
              </w:rPr>
              <w:t>NIVEL TÉCNICO</w:t>
            </w:r>
          </w:p>
        </w:tc>
        <w:tc>
          <w:tcPr>
            <w:tcW w:w="667" w:type="pct"/>
            <w:vAlign w:val="center"/>
          </w:tcPr>
          <w:p w:rsidR="00E81D9E" w:rsidRPr="00706A82" w:rsidRDefault="00E81D9E" w:rsidP="00911059">
            <w:pPr>
              <w:jc w:val="center"/>
              <w:rPr>
                <w:b/>
                <w:bCs/>
                <w:sz w:val="22"/>
                <w:szCs w:val="22"/>
              </w:rPr>
            </w:pPr>
          </w:p>
        </w:tc>
        <w:tc>
          <w:tcPr>
            <w:tcW w:w="583" w:type="pct"/>
            <w:vAlign w:val="center"/>
          </w:tcPr>
          <w:p w:rsidR="00E81D9E" w:rsidRPr="00706A82" w:rsidRDefault="00E81D9E" w:rsidP="00911059">
            <w:pPr>
              <w:jc w:val="center"/>
              <w:rPr>
                <w:b/>
                <w:bCs/>
                <w:sz w:val="22"/>
                <w:szCs w:val="22"/>
              </w:rPr>
            </w:pPr>
          </w:p>
        </w:tc>
        <w:tc>
          <w:tcPr>
            <w:tcW w:w="667" w:type="pct"/>
            <w:vAlign w:val="center"/>
          </w:tcPr>
          <w:p w:rsidR="00E81D9E" w:rsidRPr="00706A82" w:rsidRDefault="00E81D9E" w:rsidP="00911059">
            <w:pPr>
              <w:jc w:val="center"/>
              <w:rPr>
                <w:b/>
                <w:bCs/>
                <w:sz w:val="22"/>
                <w:szCs w:val="22"/>
              </w:rPr>
            </w:pPr>
          </w:p>
        </w:tc>
        <w:tc>
          <w:tcPr>
            <w:tcW w:w="1336" w:type="pct"/>
            <w:vAlign w:val="center"/>
          </w:tcPr>
          <w:p w:rsidR="00E81D9E" w:rsidRPr="00706A82" w:rsidRDefault="00E81D9E" w:rsidP="00911059">
            <w:pPr>
              <w:jc w:val="right"/>
              <w:rPr>
                <w:b/>
                <w:bCs/>
                <w:sz w:val="22"/>
                <w:szCs w:val="22"/>
              </w:rPr>
            </w:pPr>
          </w:p>
        </w:tc>
      </w:tr>
      <w:tr w:rsidR="00E81D9E" w:rsidRPr="00706A82" w:rsidTr="00E81D9E">
        <w:trPr>
          <w:jc w:val="center"/>
        </w:trPr>
        <w:tc>
          <w:tcPr>
            <w:tcW w:w="1746" w:type="pct"/>
            <w:vAlign w:val="center"/>
          </w:tcPr>
          <w:p w:rsidR="00E81D9E" w:rsidRPr="00706A82" w:rsidRDefault="00E81D9E" w:rsidP="00911059">
            <w:pPr>
              <w:jc w:val="both"/>
              <w:rPr>
                <w:sz w:val="22"/>
                <w:szCs w:val="22"/>
              </w:rPr>
            </w:pPr>
            <w:r w:rsidRPr="00706A82">
              <w:rPr>
                <w:sz w:val="22"/>
                <w:szCs w:val="22"/>
              </w:rPr>
              <w:t>Auxiliar Administrativo</w:t>
            </w:r>
          </w:p>
        </w:tc>
        <w:tc>
          <w:tcPr>
            <w:tcW w:w="667" w:type="pct"/>
            <w:vAlign w:val="center"/>
          </w:tcPr>
          <w:p w:rsidR="00E81D9E" w:rsidRPr="00706A82" w:rsidRDefault="00E81D9E" w:rsidP="00911059">
            <w:pPr>
              <w:jc w:val="center"/>
              <w:rPr>
                <w:bCs/>
                <w:sz w:val="22"/>
                <w:szCs w:val="22"/>
              </w:rPr>
            </w:pPr>
            <w:r w:rsidRPr="00706A82">
              <w:rPr>
                <w:bCs/>
                <w:sz w:val="22"/>
                <w:szCs w:val="22"/>
              </w:rPr>
              <w:t>407</w:t>
            </w:r>
          </w:p>
        </w:tc>
        <w:tc>
          <w:tcPr>
            <w:tcW w:w="583" w:type="pct"/>
            <w:vAlign w:val="center"/>
          </w:tcPr>
          <w:p w:rsidR="00E81D9E" w:rsidRPr="00706A82" w:rsidRDefault="00E81D9E" w:rsidP="00911059">
            <w:pPr>
              <w:jc w:val="center"/>
              <w:rPr>
                <w:bCs/>
                <w:sz w:val="22"/>
                <w:szCs w:val="22"/>
              </w:rPr>
            </w:pPr>
            <w:r w:rsidRPr="00706A82">
              <w:rPr>
                <w:bCs/>
                <w:sz w:val="22"/>
                <w:szCs w:val="22"/>
              </w:rPr>
              <w:t>14</w:t>
            </w:r>
          </w:p>
        </w:tc>
        <w:tc>
          <w:tcPr>
            <w:tcW w:w="667" w:type="pct"/>
            <w:vAlign w:val="center"/>
          </w:tcPr>
          <w:p w:rsidR="00E81D9E" w:rsidRPr="00706A82" w:rsidRDefault="00E81D9E" w:rsidP="00911059">
            <w:pPr>
              <w:jc w:val="center"/>
              <w:rPr>
                <w:bCs/>
                <w:sz w:val="22"/>
                <w:szCs w:val="22"/>
              </w:rPr>
            </w:pPr>
            <w:r w:rsidRPr="00706A82">
              <w:rPr>
                <w:bCs/>
                <w:sz w:val="22"/>
                <w:szCs w:val="22"/>
              </w:rPr>
              <w:t>1</w:t>
            </w:r>
          </w:p>
        </w:tc>
        <w:tc>
          <w:tcPr>
            <w:tcW w:w="1336" w:type="pct"/>
            <w:vAlign w:val="center"/>
          </w:tcPr>
          <w:p w:rsidR="00E81D9E" w:rsidRPr="00706A82" w:rsidRDefault="00E81D9E" w:rsidP="00911059">
            <w:pPr>
              <w:jc w:val="right"/>
              <w:rPr>
                <w:bCs/>
                <w:sz w:val="22"/>
                <w:szCs w:val="22"/>
              </w:rPr>
            </w:pPr>
            <w:r w:rsidRPr="00706A82">
              <w:rPr>
                <w:bCs/>
                <w:sz w:val="22"/>
                <w:szCs w:val="22"/>
              </w:rPr>
              <w:t>1.926.803</w:t>
            </w:r>
          </w:p>
        </w:tc>
      </w:tr>
      <w:tr w:rsidR="00E81D9E" w:rsidRPr="00706A82" w:rsidTr="00E81D9E">
        <w:trPr>
          <w:jc w:val="center"/>
        </w:trPr>
        <w:tc>
          <w:tcPr>
            <w:tcW w:w="1746" w:type="pct"/>
            <w:tcBorders>
              <w:right w:val="nil"/>
            </w:tcBorders>
            <w:vAlign w:val="center"/>
          </w:tcPr>
          <w:p w:rsidR="00E81D9E" w:rsidRPr="00706A82" w:rsidRDefault="00E81D9E" w:rsidP="00911059">
            <w:pPr>
              <w:jc w:val="both"/>
              <w:rPr>
                <w:sz w:val="22"/>
                <w:szCs w:val="22"/>
              </w:rPr>
            </w:pPr>
            <w:r w:rsidRPr="00706A82">
              <w:rPr>
                <w:b/>
                <w:bCs/>
                <w:sz w:val="22"/>
                <w:szCs w:val="22"/>
              </w:rPr>
              <w:t>TOTAL CARGOS</w:t>
            </w:r>
          </w:p>
        </w:tc>
        <w:tc>
          <w:tcPr>
            <w:tcW w:w="667" w:type="pct"/>
            <w:tcBorders>
              <w:left w:val="nil"/>
              <w:right w:val="nil"/>
            </w:tcBorders>
            <w:vAlign w:val="center"/>
          </w:tcPr>
          <w:p w:rsidR="00E81D9E" w:rsidRPr="00706A82" w:rsidRDefault="00E81D9E" w:rsidP="00911059">
            <w:pPr>
              <w:jc w:val="center"/>
              <w:rPr>
                <w:sz w:val="22"/>
                <w:szCs w:val="22"/>
              </w:rPr>
            </w:pPr>
          </w:p>
        </w:tc>
        <w:tc>
          <w:tcPr>
            <w:tcW w:w="583" w:type="pct"/>
            <w:tcBorders>
              <w:left w:val="nil"/>
              <w:right w:val="single" w:sz="4" w:space="0" w:color="000000"/>
            </w:tcBorders>
            <w:vAlign w:val="center"/>
          </w:tcPr>
          <w:p w:rsidR="00E81D9E" w:rsidRPr="00706A82" w:rsidRDefault="00E81D9E" w:rsidP="00911059">
            <w:pPr>
              <w:jc w:val="center"/>
              <w:rPr>
                <w:sz w:val="22"/>
                <w:szCs w:val="22"/>
              </w:rPr>
            </w:pPr>
          </w:p>
        </w:tc>
        <w:tc>
          <w:tcPr>
            <w:tcW w:w="667" w:type="pct"/>
            <w:tcBorders>
              <w:left w:val="single" w:sz="4" w:space="0" w:color="000000"/>
            </w:tcBorders>
            <w:vAlign w:val="center"/>
          </w:tcPr>
          <w:p w:rsidR="00E81D9E" w:rsidRPr="00706A82" w:rsidRDefault="00E81D9E" w:rsidP="00911059">
            <w:pPr>
              <w:jc w:val="center"/>
              <w:rPr>
                <w:b/>
                <w:sz w:val="22"/>
                <w:szCs w:val="22"/>
              </w:rPr>
            </w:pPr>
            <w:r w:rsidRPr="00706A82">
              <w:rPr>
                <w:b/>
                <w:sz w:val="22"/>
                <w:szCs w:val="22"/>
              </w:rPr>
              <w:t>8</w:t>
            </w:r>
          </w:p>
        </w:tc>
        <w:tc>
          <w:tcPr>
            <w:tcW w:w="1336" w:type="pct"/>
            <w:vAlign w:val="center"/>
          </w:tcPr>
          <w:p w:rsidR="00E81D9E" w:rsidRPr="00706A82" w:rsidRDefault="00E81D9E" w:rsidP="00911059">
            <w:pPr>
              <w:jc w:val="right"/>
              <w:rPr>
                <w:sz w:val="22"/>
                <w:szCs w:val="22"/>
              </w:rPr>
            </w:pPr>
          </w:p>
        </w:tc>
      </w:tr>
      <w:tr w:rsidR="00F64FDE" w:rsidRPr="00706A82" w:rsidTr="00E81D9E">
        <w:trPr>
          <w:jc w:val="center"/>
        </w:trPr>
        <w:tc>
          <w:tcPr>
            <w:tcW w:w="3664" w:type="pct"/>
            <w:gridSpan w:val="4"/>
            <w:vAlign w:val="center"/>
          </w:tcPr>
          <w:p w:rsidR="00E81D9E" w:rsidRPr="00706A82" w:rsidRDefault="00E81D9E" w:rsidP="00911059">
            <w:pPr>
              <w:jc w:val="both"/>
              <w:rPr>
                <w:b/>
                <w:bCs/>
                <w:sz w:val="22"/>
                <w:szCs w:val="22"/>
              </w:rPr>
            </w:pPr>
            <w:r w:rsidRPr="00706A82">
              <w:rPr>
                <w:b/>
                <w:bCs/>
                <w:sz w:val="22"/>
                <w:szCs w:val="22"/>
              </w:rPr>
              <w:t>FACTORES CONSTITUTIVOS DE SALARIO*</w:t>
            </w:r>
          </w:p>
        </w:tc>
        <w:tc>
          <w:tcPr>
            <w:tcW w:w="1336" w:type="pct"/>
            <w:vAlign w:val="center"/>
          </w:tcPr>
          <w:p w:rsidR="00E81D9E" w:rsidRPr="00706A82" w:rsidRDefault="00E81D9E" w:rsidP="00911059">
            <w:pPr>
              <w:jc w:val="center"/>
              <w:rPr>
                <w:b/>
                <w:bCs/>
                <w:sz w:val="22"/>
                <w:szCs w:val="22"/>
              </w:rPr>
            </w:pPr>
            <w:r w:rsidRPr="00706A82">
              <w:rPr>
                <w:b/>
                <w:bCs/>
                <w:sz w:val="22"/>
                <w:szCs w:val="22"/>
                <w:lang w:eastAsia="es-CO"/>
              </w:rPr>
              <w:t>$1.394.859.209</w:t>
            </w:r>
          </w:p>
        </w:tc>
      </w:tr>
      <w:tr w:rsidR="00F64FDE" w:rsidRPr="00706A82" w:rsidTr="00E81D9E">
        <w:trPr>
          <w:jc w:val="center"/>
        </w:trPr>
        <w:tc>
          <w:tcPr>
            <w:tcW w:w="3664" w:type="pct"/>
            <w:gridSpan w:val="4"/>
            <w:vAlign w:val="center"/>
          </w:tcPr>
          <w:p w:rsidR="00E81D9E" w:rsidRPr="00706A82" w:rsidRDefault="00E81D9E" w:rsidP="00911059">
            <w:pPr>
              <w:jc w:val="both"/>
              <w:rPr>
                <w:b/>
                <w:bCs/>
                <w:sz w:val="22"/>
                <w:szCs w:val="22"/>
              </w:rPr>
            </w:pPr>
            <w:r w:rsidRPr="00706A82">
              <w:rPr>
                <w:b/>
                <w:bCs/>
                <w:sz w:val="22"/>
                <w:szCs w:val="22"/>
              </w:rPr>
              <w:t>VALOR CONTRIBUCIONES INHERENTES A LA NÓMINA</w:t>
            </w:r>
          </w:p>
        </w:tc>
        <w:tc>
          <w:tcPr>
            <w:tcW w:w="1336" w:type="pct"/>
            <w:vAlign w:val="center"/>
          </w:tcPr>
          <w:p w:rsidR="00E81D9E" w:rsidRPr="00706A82" w:rsidRDefault="00E81D9E" w:rsidP="00911059">
            <w:pPr>
              <w:jc w:val="center"/>
              <w:rPr>
                <w:b/>
                <w:bCs/>
                <w:sz w:val="22"/>
                <w:szCs w:val="22"/>
              </w:rPr>
            </w:pPr>
            <w:r w:rsidRPr="00706A82">
              <w:rPr>
                <w:b/>
                <w:bCs/>
                <w:sz w:val="22"/>
                <w:szCs w:val="22"/>
              </w:rPr>
              <w:t>$428.451.765</w:t>
            </w:r>
          </w:p>
        </w:tc>
      </w:tr>
      <w:tr w:rsidR="00F64FDE" w:rsidRPr="00706A82" w:rsidTr="00E81D9E">
        <w:trPr>
          <w:jc w:val="center"/>
        </w:trPr>
        <w:tc>
          <w:tcPr>
            <w:tcW w:w="3664" w:type="pct"/>
            <w:gridSpan w:val="4"/>
            <w:vAlign w:val="center"/>
          </w:tcPr>
          <w:p w:rsidR="00E81D9E" w:rsidRPr="00706A82" w:rsidRDefault="00E81D9E" w:rsidP="00911059">
            <w:pPr>
              <w:jc w:val="both"/>
              <w:rPr>
                <w:b/>
                <w:bCs/>
                <w:sz w:val="22"/>
                <w:szCs w:val="22"/>
              </w:rPr>
            </w:pPr>
            <w:r w:rsidRPr="00706A82">
              <w:rPr>
                <w:b/>
                <w:bCs/>
                <w:sz w:val="22"/>
                <w:szCs w:val="22"/>
              </w:rPr>
              <w:t>VALOR REMUNERACIÓN NO CONSTITUTIVAS DE FACTOR SALARIAL</w:t>
            </w:r>
          </w:p>
        </w:tc>
        <w:tc>
          <w:tcPr>
            <w:tcW w:w="1336" w:type="pct"/>
            <w:vAlign w:val="center"/>
          </w:tcPr>
          <w:p w:rsidR="00E81D9E" w:rsidRPr="00706A82" w:rsidRDefault="00E81D9E" w:rsidP="00911059">
            <w:pPr>
              <w:jc w:val="center"/>
              <w:rPr>
                <w:b/>
                <w:bCs/>
                <w:sz w:val="22"/>
                <w:szCs w:val="22"/>
              </w:rPr>
            </w:pPr>
            <w:r w:rsidRPr="00706A82">
              <w:rPr>
                <w:b/>
                <w:bCs/>
                <w:sz w:val="22"/>
                <w:szCs w:val="22"/>
              </w:rPr>
              <w:t>$19.711.026</w:t>
            </w:r>
          </w:p>
        </w:tc>
      </w:tr>
      <w:tr w:rsidR="00F64FDE" w:rsidRPr="00706A82" w:rsidTr="00E81D9E">
        <w:trPr>
          <w:jc w:val="center"/>
        </w:trPr>
        <w:tc>
          <w:tcPr>
            <w:tcW w:w="3664" w:type="pct"/>
            <w:gridSpan w:val="4"/>
            <w:vAlign w:val="center"/>
          </w:tcPr>
          <w:p w:rsidR="00E81D9E" w:rsidRPr="00706A82" w:rsidRDefault="00E81D9E" w:rsidP="00911059">
            <w:pPr>
              <w:jc w:val="both"/>
              <w:rPr>
                <w:b/>
                <w:bCs/>
                <w:sz w:val="22"/>
                <w:szCs w:val="22"/>
              </w:rPr>
            </w:pPr>
            <w:r w:rsidRPr="00706A82">
              <w:rPr>
                <w:b/>
                <w:bCs/>
                <w:sz w:val="22"/>
                <w:szCs w:val="22"/>
              </w:rPr>
              <w:t>TOTAL COSTO*</w:t>
            </w:r>
          </w:p>
        </w:tc>
        <w:tc>
          <w:tcPr>
            <w:tcW w:w="1336" w:type="pct"/>
            <w:vAlign w:val="center"/>
          </w:tcPr>
          <w:p w:rsidR="00E81D9E" w:rsidRPr="00706A82" w:rsidRDefault="00E81D9E" w:rsidP="00911059">
            <w:pPr>
              <w:jc w:val="center"/>
              <w:rPr>
                <w:b/>
                <w:bCs/>
                <w:sz w:val="22"/>
                <w:szCs w:val="22"/>
              </w:rPr>
            </w:pPr>
            <w:r w:rsidRPr="00706A82">
              <w:rPr>
                <w:b/>
                <w:bCs/>
                <w:sz w:val="22"/>
                <w:szCs w:val="22"/>
              </w:rPr>
              <w:t>$1.843.022.000</w:t>
            </w:r>
          </w:p>
        </w:tc>
      </w:tr>
    </w:tbl>
    <w:p w:rsidR="00E81D9E" w:rsidRPr="00706A82" w:rsidRDefault="00E81D9E" w:rsidP="00911059">
      <w:pPr>
        <w:jc w:val="both"/>
        <w:rPr>
          <w:iCs/>
          <w:sz w:val="22"/>
          <w:szCs w:val="22"/>
        </w:rPr>
      </w:pPr>
      <w:r w:rsidRPr="00706A82">
        <w:rPr>
          <w:iCs/>
          <w:sz w:val="22"/>
          <w:szCs w:val="22"/>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79"/>
        <w:gridCol w:w="1031"/>
        <w:gridCol w:w="1181"/>
        <w:gridCol w:w="2362"/>
      </w:tblGrid>
      <w:tr w:rsidR="00F64FDE" w:rsidRPr="00706A82" w:rsidTr="00E81D9E">
        <w:trPr>
          <w:jc w:val="center"/>
        </w:trPr>
        <w:tc>
          <w:tcPr>
            <w:tcW w:w="5000" w:type="pct"/>
            <w:gridSpan w:val="5"/>
            <w:tcBorders>
              <w:top w:val="nil"/>
              <w:left w:val="nil"/>
              <w:right w:val="nil"/>
            </w:tcBorders>
          </w:tcPr>
          <w:p w:rsidR="00E81D9E" w:rsidRPr="00706A82" w:rsidRDefault="00E81D9E" w:rsidP="00911059">
            <w:pPr>
              <w:ind w:right="51"/>
              <w:rPr>
                <w:rFonts w:eastAsia="Calibri"/>
                <w:b/>
                <w:sz w:val="22"/>
                <w:szCs w:val="22"/>
              </w:rPr>
            </w:pPr>
            <w:r w:rsidRPr="00706A82">
              <w:rPr>
                <w:rFonts w:eastAsia="Calibri"/>
                <w:b/>
                <w:sz w:val="22"/>
                <w:szCs w:val="22"/>
              </w:rPr>
              <w:t>Cargos a crear</w:t>
            </w:r>
          </w:p>
        </w:tc>
      </w:tr>
      <w:tr w:rsidR="00F64FDE" w:rsidRPr="00706A82" w:rsidTr="00911059">
        <w:trPr>
          <w:jc w:val="center"/>
        </w:trPr>
        <w:tc>
          <w:tcPr>
            <w:tcW w:w="1746" w:type="pct"/>
          </w:tcPr>
          <w:p w:rsidR="00E81D9E" w:rsidRPr="00706A82" w:rsidRDefault="00E81D9E" w:rsidP="00911059">
            <w:pPr>
              <w:ind w:right="51"/>
              <w:jc w:val="center"/>
              <w:rPr>
                <w:rFonts w:eastAsia="Calibri"/>
                <w:b/>
                <w:sz w:val="22"/>
                <w:szCs w:val="22"/>
              </w:rPr>
            </w:pPr>
            <w:r w:rsidRPr="00706A82">
              <w:rPr>
                <w:rFonts w:eastAsia="Calibri"/>
                <w:b/>
                <w:sz w:val="22"/>
                <w:szCs w:val="22"/>
              </w:rPr>
              <w:t>Denominación del empleo</w:t>
            </w:r>
          </w:p>
        </w:tc>
        <w:tc>
          <w:tcPr>
            <w:tcW w:w="667" w:type="pct"/>
          </w:tcPr>
          <w:p w:rsidR="00E81D9E" w:rsidRPr="00706A82" w:rsidRDefault="00E81D9E" w:rsidP="00911059">
            <w:pPr>
              <w:ind w:right="51"/>
              <w:jc w:val="center"/>
              <w:rPr>
                <w:rFonts w:eastAsia="Calibri"/>
                <w:b/>
                <w:sz w:val="22"/>
                <w:szCs w:val="22"/>
              </w:rPr>
            </w:pPr>
            <w:r w:rsidRPr="00706A82">
              <w:rPr>
                <w:rFonts w:eastAsia="Calibri"/>
                <w:b/>
                <w:sz w:val="22"/>
                <w:szCs w:val="22"/>
              </w:rPr>
              <w:t>Código</w:t>
            </w:r>
          </w:p>
        </w:tc>
        <w:tc>
          <w:tcPr>
            <w:tcW w:w="583" w:type="pct"/>
          </w:tcPr>
          <w:p w:rsidR="00E81D9E" w:rsidRPr="00706A82" w:rsidRDefault="00E81D9E" w:rsidP="00911059">
            <w:pPr>
              <w:ind w:right="51"/>
              <w:jc w:val="center"/>
              <w:rPr>
                <w:rFonts w:eastAsia="Calibri"/>
                <w:b/>
                <w:sz w:val="22"/>
                <w:szCs w:val="22"/>
              </w:rPr>
            </w:pPr>
            <w:r w:rsidRPr="00706A82">
              <w:rPr>
                <w:rFonts w:eastAsia="Calibri"/>
                <w:b/>
                <w:sz w:val="22"/>
                <w:szCs w:val="22"/>
              </w:rPr>
              <w:t>Grado</w:t>
            </w:r>
          </w:p>
        </w:tc>
        <w:tc>
          <w:tcPr>
            <w:tcW w:w="667" w:type="pct"/>
          </w:tcPr>
          <w:p w:rsidR="00E81D9E" w:rsidRPr="00706A82" w:rsidRDefault="00E81D9E" w:rsidP="00911059">
            <w:pPr>
              <w:ind w:right="51"/>
              <w:jc w:val="center"/>
              <w:rPr>
                <w:rFonts w:eastAsia="Calibri"/>
                <w:b/>
                <w:sz w:val="22"/>
                <w:szCs w:val="22"/>
              </w:rPr>
            </w:pPr>
            <w:r w:rsidRPr="00706A82">
              <w:rPr>
                <w:rFonts w:eastAsia="Calibri"/>
                <w:b/>
                <w:sz w:val="22"/>
                <w:szCs w:val="22"/>
              </w:rPr>
              <w:t>No. de Cargos</w:t>
            </w:r>
          </w:p>
        </w:tc>
        <w:tc>
          <w:tcPr>
            <w:tcW w:w="1336" w:type="pct"/>
          </w:tcPr>
          <w:p w:rsidR="00E81D9E" w:rsidRPr="00706A82" w:rsidRDefault="00E81D9E" w:rsidP="00911059">
            <w:pPr>
              <w:ind w:right="51"/>
              <w:jc w:val="center"/>
              <w:rPr>
                <w:rFonts w:eastAsia="Calibri"/>
                <w:b/>
                <w:sz w:val="22"/>
                <w:szCs w:val="22"/>
              </w:rPr>
            </w:pPr>
            <w:r w:rsidRPr="00706A82">
              <w:rPr>
                <w:rFonts w:eastAsia="Calibri"/>
                <w:b/>
                <w:sz w:val="22"/>
                <w:szCs w:val="22"/>
              </w:rPr>
              <w:t>Asignación Básica Mensual*</w:t>
            </w:r>
          </w:p>
        </w:tc>
      </w:tr>
      <w:tr w:rsidR="00F64FDE" w:rsidRPr="00706A82" w:rsidTr="00911059">
        <w:trPr>
          <w:jc w:val="center"/>
        </w:trPr>
        <w:tc>
          <w:tcPr>
            <w:tcW w:w="1746" w:type="pct"/>
            <w:vAlign w:val="center"/>
          </w:tcPr>
          <w:p w:rsidR="00E81D9E" w:rsidRPr="00706A82" w:rsidRDefault="00E81D9E" w:rsidP="00911059">
            <w:pPr>
              <w:rPr>
                <w:b/>
                <w:bCs/>
                <w:sz w:val="22"/>
                <w:szCs w:val="22"/>
              </w:rPr>
            </w:pPr>
            <w:r w:rsidRPr="00706A82">
              <w:rPr>
                <w:b/>
                <w:bCs/>
                <w:sz w:val="22"/>
                <w:szCs w:val="22"/>
              </w:rPr>
              <w:t>NIVEL DIRECTIVO</w:t>
            </w:r>
          </w:p>
        </w:tc>
        <w:tc>
          <w:tcPr>
            <w:tcW w:w="667" w:type="pct"/>
            <w:vAlign w:val="center"/>
          </w:tcPr>
          <w:p w:rsidR="00E81D9E" w:rsidRPr="00706A82" w:rsidRDefault="00E81D9E" w:rsidP="00911059">
            <w:pPr>
              <w:jc w:val="center"/>
              <w:rPr>
                <w:b/>
                <w:bCs/>
                <w:sz w:val="22"/>
                <w:szCs w:val="22"/>
              </w:rPr>
            </w:pPr>
          </w:p>
        </w:tc>
        <w:tc>
          <w:tcPr>
            <w:tcW w:w="583" w:type="pct"/>
            <w:vAlign w:val="center"/>
          </w:tcPr>
          <w:p w:rsidR="00E81D9E" w:rsidRPr="00706A82" w:rsidRDefault="00E81D9E" w:rsidP="00911059">
            <w:pPr>
              <w:jc w:val="center"/>
              <w:rPr>
                <w:b/>
                <w:bCs/>
                <w:sz w:val="22"/>
                <w:szCs w:val="22"/>
              </w:rPr>
            </w:pPr>
          </w:p>
        </w:tc>
        <w:tc>
          <w:tcPr>
            <w:tcW w:w="667" w:type="pct"/>
            <w:vAlign w:val="center"/>
          </w:tcPr>
          <w:p w:rsidR="00E81D9E" w:rsidRPr="00706A82" w:rsidRDefault="00E81D9E" w:rsidP="00911059">
            <w:pPr>
              <w:jc w:val="center"/>
              <w:rPr>
                <w:b/>
                <w:bCs/>
                <w:sz w:val="22"/>
                <w:szCs w:val="22"/>
              </w:rPr>
            </w:pPr>
          </w:p>
        </w:tc>
        <w:tc>
          <w:tcPr>
            <w:tcW w:w="1336" w:type="pct"/>
            <w:vAlign w:val="center"/>
          </w:tcPr>
          <w:p w:rsidR="00E81D9E" w:rsidRPr="00706A82" w:rsidRDefault="00E81D9E" w:rsidP="00911059">
            <w:pPr>
              <w:jc w:val="right"/>
              <w:rPr>
                <w:b/>
                <w:bCs/>
                <w:sz w:val="22"/>
                <w:szCs w:val="22"/>
              </w:rPr>
            </w:pPr>
          </w:p>
        </w:tc>
      </w:tr>
      <w:tr w:rsidR="00F64FDE" w:rsidRPr="00706A82" w:rsidTr="00911059">
        <w:trPr>
          <w:jc w:val="center"/>
        </w:trPr>
        <w:tc>
          <w:tcPr>
            <w:tcW w:w="1746" w:type="pct"/>
            <w:vAlign w:val="center"/>
          </w:tcPr>
          <w:p w:rsidR="00E81D9E" w:rsidRPr="00706A82" w:rsidRDefault="00E81D9E" w:rsidP="00911059">
            <w:pPr>
              <w:rPr>
                <w:sz w:val="22"/>
                <w:szCs w:val="22"/>
              </w:rPr>
            </w:pPr>
            <w:r w:rsidRPr="00706A82">
              <w:rPr>
                <w:sz w:val="22"/>
                <w:szCs w:val="22"/>
              </w:rPr>
              <w:t>Subsecretario de Despacho</w:t>
            </w:r>
          </w:p>
        </w:tc>
        <w:tc>
          <w:tcPr>
            <w:tcW w:w="667" w:type="pct"/>
            <w:vAlign w:val="center"/>
          </w:tcPr>
          <w:p w:rsidR="00E81D9E" w:rsidRPr="00706A82" w:rsidRDefault="00E81D9E" w:rsidP="00911059">
            <w:pPr>
              <w:jc w:val="center"/>
              <w:rPr>
                <w:sz w:val="22"/>
                <w:szCs w:val="22"/>
              </w:rPr>
            </w:pPr>
            <w:r w:rsidRPr="00706A82">
              <w:rPr>
                <w:sz w:val="22"/>
                <w:szCs w:val="22"/>
              </w:rPr>
              <w:t>045</w:t>
            </w:r>
          </w:p>
        </w:tc>
        <w:tc>
          <w:tcPr>
            <w:tcW w:w="583" w:type="pct"/>
            <w:vAlign w:val="center"/>
          </w:tcPr>
          <w:p w:rsidR="00E81D9E" w:rsidRPr="00706A82" w:rsidRDefault="00E81D9E" w:rsidP="00911059">
            <w:pPr>
              <w:jc w:val="center"/>
              <w:rPr>
                <w:sz w:val="22"/>
                <w:szCs w:val="22"/>
              </w:rPr>
            </w:pPr>
            <w:r w:rsidRPr="00706A82">
              <w:rPr>
                <w:sz w:val="22"/>
                <w:szCs w:val="22"/>
              </w:rPr>
              <w:t>08</w:t>
            </w:r>
          </w:p>
        </w:tc>
        <w:tc>
          <w:tcPr>
            <w:tcW w:w="667" w:type="pct"/>
            <w:vAlign w:val="center"/>
          </w:tcPr>
          <w:p w:rsidR="00E81D9E" w:rsidRPr="00706A82" w:rsidRDefault="00E81D9E" w:rsidP="00911059">
            <w:pPr>
              <w:jc w:val="center"/>
              <w:rPr>
                <w:sz w:val="22"/>
                <w:szCs w:val="22"/>
              </w:rPr>
            </w:pPr>
            <w:r w:rsidRPr="00706A82">
              <w:rPr>
                <w:sz w:val="22"/>
                <w:szCs w:val="22"/>
              </w:rPr>
              <w:t>1</w:t>
            </w:r>
          </w:p>
        </w:tc>
        <w:tc>
          <w:tcPr>
            <w:tcW w:w="1336" w:type="pct"/>
            <w:vAlign w:val="center"/>
          </w:tcPr>
          <w:p w:rsidR="00E81D9E" w:rsidRPr="00706A82" w:rsidRDefault="00E81D9E" w:rsidP="00911059">
            <w:pPr>
              <w:jc w:val="right"/>
              <w:rPr>
                <w:sz w:val="22"/>
                <w:szCs w:val="22"/>
              </w:rPr>
            </w:pPr>
            <w:r w:rsidRPr="00706A82">
              <w:rPr>
                <w:sz w:val="22"/>
                <w:szCs w:val="22"/>
              </w:rPr>
              <w:t>7.888.930</w:t>
            </w:r>
          </w:p>
        </w:tc>
      </w:tr>
      <w:tr w:rsidR="00F64FDE" w:rsidRPr="00706A82" w:rsidTr="00911059">
        <w:trPr>
          <w:jc w:val="center"/>
        </w:trPr>
        <w:tc>
          <w:tcPr>
            <w:tcW w:w="1746" w:type="pct"/>
            <w:vAlign w:val="center"/>
          </w:tcPr>
          <w:p w:rsidR="00E81D9E" w:rsidRPr="00706A82" w:rsidRDefault="00E81D9E" w:rsidP="00911059">
            <w:pPr>
              <w:rPr>
                <w:sz w:val="22"/>
                <w:szCs w:val="22"/>
              </w:rPr>
            </w:pPr>
            <w:r w:rsidRPr="00706A82">
              <w:rPr>
                <w:sz w:val="22"/>
                <w:szCs w:val="22"/>
              </w:rPr>
              <w:t>Director Técnico</w:t>
            </w:r>
          </w:p>
        </w:tc>
        <w:tc>
          <w:tcPr>
            <w:tcW w:w="667" w:type="pct"/>
            <w:vAlign w:val="center"/>
          </w:tcPr>
          <w:p w:rsidR="00E81D9E" w:rsidRPr="00706A82" w:rsidRDefault="00E81D9E" w:rsidP="00911059">
            <w:pPr>
              <w:jc w:val="center"/>
              <w:rPr>
                <w:sz w:val="22"/>
                <w:szCs w:val="22"/>
              </w:rPr>
            </w:pPr>
            <w:r w:rsidRPr="00706A82">
              <w:rPr>
                <w:sz w:val="22"/>
                <w:szCs w:val="22"/>
              </w:rPr>
              <w:t>009</w:t>
            </w:r>
          </w:p>
        </w:tc>
        <w:tc>
          <w:tcPr>
            <w:tcW w:w="583" w:type="pct"/>
            <w:vAlign w:val="center"/>
          </w:tcPr>
          <w:p w:rsidR="00E81D9E" w:rsidRPr="00706A82" w:rsidRDefault="00E81D9E" w:rsidP="00911059">
            <w:pPr>
              <w:jc w:val="center"/>
              <w:rPr>
                <w:sz w:val="22"/>
                <w:szCs w:val="22"/>
              </w:rPr>
            </w:pPr>
            <w:r w:rsidRPr="00706A82">
              <w:rPr>
                <w:sz w:val="22"/>
                <w:szCs w:val="22"/>
              </w:rPr>
              <w:t>06</w:t>
            </w:r>
          </w:p>
        </w:tc>
        <w:tc>
          <w:tcPr>
            <w:tcW w:w="667" w:type="pct"/>
            <w:vAlign w:val="center"/>
          </w:tcPr>
          <w:p w:rsidR="00E81D9E" w:rsidRPr="00706A82" w:rsidRDefault="00E81D9E" w:rsidP="00911059">
            <w:pPr>
              <w:jc w:val="center"/>
              <w:rPr>
                <w:sz w:val="22"/>
                <w:szCs w:val="22"/>
              </w:rPr>
            </w:pPr>
            <w:r w:rsidRPr="00706A82">
              <w:rPr>
                <w:sz w:val="22"/>
                <w:szCs w:val="22"/>
              </w:rPr>
              <w:t>2</w:t>
            </w:r>
          </w:p>
        </w:tc>
        <w:tc>
          <w:tcPr>
            <w:tcW w:w="1336" w:type="pct"/>
            <w:vAlign w:val="center"/>
          </w:tcPr>
          <w:p w:rsidR="00E81D9E" w:rsidRPr="00706A82" w:rsidRDefault="00E81D9E" w:rsidP="00911059">
            <w:pPr>
              <w:jc w:val="right"/>
              <w:rPr>
                <w:sz w:val="22"/>
                <w:szCs w:val="22"/>
              </w:rPr>
            </w:pPr>
            <w:r w:rsidRPr="00706A82">
              <w:rPr>
                <w:sz w:val="22"/>
                <w:szCs w:val="22"/>
              </w:rPr>
              <w:t>6.426.390</w:t>
            </w:r>
          </w:p>
        </w:tc>
      </w:tr>
      <w:tr w:rsidR="00F64FDE" w:rsidRPr="00706A82" w:rsidTr="00911059">
        <w:trPr>
          <w:jc w:val="center"/>
        </w:trPr>
        <w:tc>
          <w:tcPr>
            <w:tcW w:w="1746" w:type="pct"/>
            <w:vAlign w:val="center"/>
          </w:tcPr>
          <w:p w:rsidR="00E81D9E" w:rsidRPr="00706A82" w:rsidRDefault="00E81D9E" w:rsidP="00911059">
            <w:pPr>
              <w:rPr>
                <w:sz w:val="22"/>
                <w:szCs w:val="22"/>
              </w:rPr>
            </w:pPr>
            <w:r w:rsidRPr="00706A82">
              <w:rPr>
                <w:sz w:val="22"/>
                <w:szCs w:val="22"/>
              </w:rPr>
              <w:t>Jefe de Oficina</w:t>
            </w:r>
          </w:p>
        </w:tc>
        <w:tc>
          <w:tcPr>
            <w:tcW w:w="667" w:type="pct"/>
            <w:vAlign w:val="center"/>
          </w:tcPr>
          <w:p w:rsidR="00E81D9E" w:rsidRPr="00706A82" w:rsidRDefault="00E81D9E" w:rsidP="00911059">
            <w:pPr>
              <w:jc w:val="center"/>
              <w:rPr>
                <w:sz w:val="22"/>
                <w:szCs w:val="22"/>
              </w:rPr>
            </w:pPr>
            <w:r w:rsidRPr="00706A82">
              <w:rPr>
                <w:sz w:val="22"/>
                <w:szCs w:val="22"/>
              </w:rPr>
              <w:t>006</w:t>
            </w:r>
          </w:p>
        </w:tc>
        <w:tc>
          <w:tcPr>
            <w:tcW w:w="583" w:type="pct"/>
            <w:vAlign w:val="center"/>
          </w:tcPr>
          <w:p w:rsidR="00E81D9E" w:rsidRPr="00706A82" w:rsidRDefault="00E81D9E" w:rsidP="00911059">
            <w:pPr>
              <w:jc w:val="center"/>
              <w:rPr>
                <w:sz w:val="22"/>
                <w:szCs w:val="22"/>
              </w:rPr>
            </w:pPr>
            <w:r w:rsidRPr="00706A82">
              <w:rPr>
                <w:sz w:val="22"/>
                <w:szCs w:val="22"/>
              </w:rPr>
              <w:t>06</w:t>
            </w:r>
          </w:p>
        </w:tc>
        <w:tc>
          <w:tcPr>
            <w:tcW w:w="667" w:type="pct"/>
            <w:vAlign w:val="center"/>
          </w:tcPr>
          <w:p w:rsidR="00E81D9E" w:rsidRPr="00706A82" w:rsidRDefault="00E81D9E" w:rsidP="00911059">
            <w:pPr>
              <w:jc w:val="center"/>
              <w:rPr>
                <w:sz w:val="22"/>
                <w:szCs w:val="22"/>
              </w:rPr>
            </w:pPr>
            <w:r w:rsidRPr="00706A82">
              <w:rPr>
                <w:sz w:val="22"/>
                <w:szCs w:val="22"/>
              </w:rPr>
              <w:t>1</w:t>
            </w:r>
          </w:p>
        </w:tc>
        <w:tc>
          <w:tcPr>
            <w:tcW w:w="1336" w:type="pct"/>
            <w:vAlign w:val="center"/>
          </w:tcPr>
          <w:p w:rsidR="00E81D9E" w:rsidRPr="00706A82" w:rsidRDefault="00E81D9E" w:rsidP="00911059">
            <w:pPr>
              <w:jc w:val="right"/>
              <w:rPr>
                <w:sz w:val="22"/>
                <w:szCs w:val="22"/>
              </w:rPr>
            </w:pPr>
            <w:r w:rsidRPr="00706A82">
              <w:rPr>
                <w:sz w:val="22"/>
                <w:szCs w:val="22"/>
              </w:rPr>
              <w:t>6.426.390</w:t>
            </w:r>
          </w:p>
        </w:tc>
      </w:tr>
      <w:tr w:rsidR="00F64FDE" w:rsidRPr="00706A82" w:rsidTr="00911059">
        <w:trPr>
          <w:jc w:val="center"/>
        </w:trPr>
        <w:tc>
          <w:tcPr>
            <w:tcW w:w="1746" w:type="pct"/>
            <w:vAlign w:val="center"/>
          </w:tcPr>
          <w:p w:rsidR="00E81D9E" w:rsidRPr="00706A82" w:rsidRDefault="00E81D9E" w:rsidP="00911059">
            <w:pPr>
              <w:rPr>
                <w:b/>
                <w:bCs/>
                <w:sz w:val="22"/>
                <w:szCs w:val="22"/>
              </w:rPr>
            </w:pPr>
            <w:r w:rsidRPr="00706A82">
              <w:rPr>
                <w:b/>
                <w:bCs/>
                <w:sz w:val="22"/>
                <w:szCs w:val="22"/>
              </w:rPr>
              <w:lastRenderedPageBreak/>
              <w:t>NIVEL ASESOR</w:t>
            </w:r>
          </w:p>
        </w:tc>
        <w:tc>
          <w:tcPr>
            <w:tcW w:w="667" w:type="pct"/>
            <w:vAlign w:val="center"/>
          </w:tcPr>
          <w:p w:rsidR="00E81D9E" w:rsidRPr="00706A82" w:rsidRDefault="00E81D9E" w:rsidP="00911059">
            <w:pPr>
              <w:jc w:val="center"/>
              <w:rPr>
                <w:b/>
                <w:bCs/>
                <w:sz w:val="22"/>
                <w:szCs w:val="22"/>
              </w:rPr>
            </w:pPr>
          </w:p>
        </w:tc>
        <w:tc>
          <w:tcPr>
            <w:tcW w:w="583" w:type="pct"/>
            <w:vAlign w:val="center"/>
          </w:tcPr>
          <w:p w:rsidR="00E81D9E" w:rsidRPr="00706A82" w:rsidRDefault="00E81D9E" w:rsidP="00911059">
            <w:pPr>
              <w:jc w:val="center"/>
              <w:rPr>
                <w:b/>
                <w:bCs/>
                <w:sz w:val="22"/>
                <w:szCs w:val="22"/>
              </w:rPr>
            </w:pPr>
          </w:p>
        </w:tc>
        <w:tc>
          <w:tcPr>
            <w:tcW w:w="667" w:type="pct"/>
            <w:vAlign w:val="center"/>
          </w:tcPr>
          <w:p w:rsidR="00E81D9E" w:rsidRPr="00706A82" w:rsidRDefault="00E81D9E" w:rsidP="00911059">
            <w:pPr>
              <w:jc w:val="center"/>
              <w:rPr>
                <w:b/>
                <w:bCs/>
                <w:sz w:val="22"/>
                <w:szCs w:val="22"/>
              </w:rPr>
            </w:pPr>
          </w:p>
        </w:tc>
        <w:tc>
          <w:tcPr>
            <w:tcW w:w="1336" w:type="pct"/>
            <w:vAlign w:val="center"/>
          </w:tcPr>
          <w:p w:rsidR="00E81D9E" w:rsidRPr="00706A82" w:rsidRDefault="00E81D9E" w:rsidP="00911059">
            <w:pPr>
              <w:jc w:val="right"/>
              <w:rPr>
                <w:b/>
                <w:bCs/>
                <w:sz w:val="22"/>
                <w:szCs w:val="22"/>
              </w:rPr>
            </w:pPr>
          </w:p>
        </w:tc>
      </w:tr>
      <w:tr w:rsidR="00F64FDE" w:rsidRPr="00706A82" w:rsidTr="00911059">
        <w:trPr>
          <w:jc w:val="center"/>
        </w:trPr>
        <w:tc>
          <w:tcPr>
            <w:tcW w:w="1746" w:type="pct"/>
            <w:vAlign w:val="center"/>
          </w:tcPr>
          <w:p w:rsidR="00E81D9E" w:rsidRPr="00706A82" w:rsidRDefault="00E81D9E" w:rsidP="00911059">
            <w:pPr>
              <w:rPr>
                <w:sz w:val="22"/>
                <w:szCs w:val="22"/>
              </w:rPr>
            </w:pPr>
            <w:r w:rsidRPr="00706A82">
              <w:rPr>
                <w:sz w:val="22"/>
                <w:szCs w:val="22"/>
              </w:rPr>
              <w:t>Jefe de Oficina Asesora</w:t>
            </w:r>
          </w:p>
        </w:tc>
        <w:tc>
          <w:tcPr>
            <w:tcW w:w="667" w:type="pct"/>
            <w:vAlign w:val="center"/>
          </w:tcPr>
          <w:p w:rsidR="00E81D9E" w:rsidRPr="00706A82" w:rsidRDefault="00E81D9E" w:rsidP="00911059">
            <w:pPr>
              <w:jc w:val="center"/>
              <w:rPr>
                <w:sz w:val="22"/>
                <w:szCs w:val="22"/>
              </w:rPr>
            </w:pPr>
            <w:r w:rsidRPr="00706A82">
              <w:rPr>
                <w:sz w:val="22"/>
                <w:szCs w:val="22"/>
              </w:rPr>
              <w:t>115</w:t>
            </w:r>
          </w:p>
        </w:tc>
        <w:tc>
          <w:tcPr>
            <w:tcW w:w="583" w:type="pct"/>
            <w:vAlign w:val="center"/>
          </w:tcPr>
          <w:p w:rsidR="00E81D9E" w:rsidRPr="00706A82" w:rsidRDefault="00E81D9E" w:rsidP="00911059">
            <w:pPr>
              <w:jc w:val="center"/>
              <w:rPr>
                <w:sz w:val="22"/>
                <w:szCs w:val="22"/>
              </w:rPr>
            </w:pPr>
            <w:r w:rsidRPr="00706A82">
              <w:rPr>
                <w:sz w:val="22"/>
                <w:szCs w:val="22"/>
              </w:rPr>
              <w:t>08</w:t>
            </w:r>
          </w:p>
        </w:tc>
        <w:tc>
          <w:tcPr>
            <w:tcW w:w="667" w:type="pct"/>
            <w:vAlign w:val="center"/>
          </w:tcPr>
          <w:p w:rsidR="00E81D9E" w:rsidRPr="00706A82" w:rsidRDefault="00E81D9E" w:rsidP="00911059">
            <w:pPr>
              <w:jc w:val="center"/>
              <w:rPr>
                <w:sz w:val="22"/>
                <w:szCs w:val="22"/>
              </w:rPr>
            </w:pPr>
            <w:r w:rsidRPr="00706A82">
              <w:rPr>
                <w:sz w:val="22"/>
                <w:szCs w:val="22"/>
              </w:rPr>
              <w:t>1</w:t>
            </w:r>
          </w:p>
        </w:tc>
        <w:tc>
          <w:tcPr>
            <w:tcW w:w="1336" w:type="pct"/>
            <w:vAlign w:val="center"/>
          </w:tcPr>
          <w:p w:rsidR="00E81D9E" w:rsidRPr="00706A82" w:rsidRDefault="00E81D9E" w:rsidP="00911059">
            <w:pPr>
              <w:jc w:val="right"/>
              <w:rPr>
                <w:sz w:val="22"/>
                <w:szCs w:val="22"/>
              </w:rPr>
            </w:pPr>
            <w:r w:rsidRPr="00706A82">
              <w:rPr>
                <w:sz w:val="22"/>
                <w:szCs w:val="22"/>
              </w:rPr>
              <w:t>7.888.930</w:t>
            </w:r>
          </w:p>
        </w:tc>
      </w:tr>
      <w:tr w:rsidR="00F64FDE" w:rsidRPr="00706A82" w:rsidTr="00911059">
        <w:trPr>
          <w:jc w:val="center"/>
        </w:trPr>
        <w:tc>
          <w:tcPr>
            <w:tcW w:w="1746" w:type="pct"/>
            <w:vAlign w:val="center"/>
          </w:tcPr>
          <w:p w:rsidR="00E81D9E" w:rsidRPr="00706A82" w:rsidRDefault="00E81D9E" w:rsidP="00911059">
            <w:pPr>
              <w:rPr>
                <w:sz w:val="22"/>
                <w:szCs w:val="22"/>
              </w:rPr>
            </w:pPr>
            <w:r w:rsidRPr="00706A82">
              <w:rPr>
                <w:sz w:val="22"/>
                <w:szCs w:val="22"/>
              </w:rPr>
              <w:t>Asesor</w:t>
            </w:r>
          </w:p>
        </w:tc>
        <w:tc>
          <w:tcPr>
            <w:tcW w:w="667" w:type="pct"/>
            <w:vAlign w:val="center"/>
          </w:tcPr>
          <w:p w:rsidR="00E81D9E" w:rsidRPr="00706A82" w:rsidRDefault="00E81D9E" w:rsidP="00911059">
            <w:pPr>
              <w:jc w:val="center"/>
              <w:rPr>
                <w:sz w:val="22"/>
                <w:szCs w:val="22"/>
              </w:rPr>
            </w:pPr>
            <w:r w:rsidRPr="00706A82">
              <w:rPr>
                <w:sz w:val="22"/>
                <w:szCs w:val="22"/>
              </w:rPr>
              <w:t>105</w:t>
            </w:r>
          </w:p>
        </w:tc>
        <w:tc>
          <w:tcPr>
            <w:tcW w:w="583" w:type="pct"/>
            <w:vAlign w:val="center"/>
          </w:tcPr>
          <w:p w:rsidR="00E81D9E" w:rsidRPr="00706A82" w:rsidRDefault="00E81D9E" w:rsidP="00911059">
            <w:pPr>
              <w:jc w:val="center"/>
              <w:rPr>
                <w:sz w:val="22"/>
                <w:szCs w:val="22"/>
              </w:rPr>
            </w:pPr>
            <w:r w:rsidRPr="00706A82">
              <w:rPr>
                <w:sz w:val="22"/>
                <w:szCs w:val="22"/>
              </w:rPr>
              <w:t>07</w:t>
            </w:r>
          </w:p>
        </w:tc>
        <w:tc>
          <w:tcPr>
            <w:tcW w:w="667" w:type="pct"/>
            <w:vAlign w:val="center"/>
          </w:tcPr>
          <w:p w:rsidR="00E81D9E" w:rsidRPr="00706A82" w:rsidRDefault="00E81D9E" w:rsidP="00911059">
            <w:pPr>
              <w:jc w:val="center"/>
              <w:rPr>
                <w:sz w:val="22"/>
                <w:szCs w:val="22"/>
              </w:rPr>
            </w:pPr>
            <w:r w:rsidRPr="00706A82">
              <w:rPr>
                <w:sz w:val="22"/>
                <w:szCs w:val="22"/>
              </w:rPr>
              <w:t>1</w:t>
            </w:r>
          </w:p>
        </w:tc>
        <w:tc>
          <w:tcPr>
            <w:tcW w:w="1336" w:type="pct"/>
            <w:vAlign w:val="center"/>
          </w:tcPr>
          <w:p w:rsidR="00E81D9E" w:rsidRPr="00706A82" w:rsidRDefault="00E81D9E" w:rsidP="00911059">
            <w:pPr>
              <w:jc w:val="right"/>
              <w:rPr>
                <w:sz w:val="22"/>
                <w:szCs w:val="22"/>
              </w:rPr>
            </w:pPr>
            <w:r w:rsidRPr="00706A82">
              <w:rPr>
                <w:sz w:val="22"/>
                <w:szCs w:val="22"/>
              </w:rPr>
              <w:t>7.042.273</w:t>
            </w:r>
          </w:p>
        </w:tc>
      </w:tr>
      <w:tr w:rsidR="00F64FDE" w:rsidRPr="00706A82" w:rsidTr="00911059">
        <w:trPr>
          <w:jc w:val="center"/>
        </w:trPr>
        <w:tc>
          <w:tcPr>
            <w:tcW w:w="1746" w:type="pct"/>
            <w:vAlign w:val="center"/>
          </w:tcPr>
          <w:p w:rsidR="00E81D9E" w:rsidRPr="00706A82" w:rsidRDefault="00E81D9E" w:rsidP="00911059">
            <w:pPr>
              <w:rPr>
                <w:b/>
                <w:bCs/>
                <w:sz w:val="22"/>
                <w:szCs w:val="22"/>
              </w:rPr>
            </w:pPr>
            <w:r w:rsidRPr="00706A82">
              <w:rPr>
                <w:b/>
                <w:bCs/>
                <w:sz w:val="22"/>
                <w:szCs w:val="22"/>
              </w:rPr>
              <w:t>NIVEL PROFESIONAL</w:t>
            </w:r>
          </w:p>
        </w:tc>
        <w:tc>
          <w:tcPr>
            <w:tcW w:w="667" w:type="pct"/>
            <w:vAlign w:val="center"/>
          </w:tcPr>
          <w:p w:rsidR="00E81D9E" w:rsidRPr="00706A82" w:rsidRDefault="00E81D9E" w:rsidP="00911059">
            <w:pPr>
              <w:jc w:val="center"/>
              <w:rPr>
                <w:b/>
                <w:bCs/>
                <w:sz w:val="22"/>
                <w:szCs w:val="22"/>
              </w:rPr>
            </w:pPr>
            <w:r w:rsidRPr="00706A82">
              <w:rPr>
                <w:b/>
                <w:bCs/>
                <w:sz w:val="22"/>
                <w:szCs w:val="22"/>
              </w:rPr>
              <w:t> </w:t>
            </w:r>
          </w:p>
        </w:tc>
        <w:tc>
          <w:tcPr>
            <w:tcW w:w="583" w:type="pct"/>
            <w:vAlign w:val="center"/>
          </w:tcPr>
          <w:p w:rsidR="00E81D9E" w:rsidRPr="00706A82" w:rsidRDefault="00E81D9E" w:rsidP="00911059">
            <w:pPr>
              <w:jc w:val="center"/>
              <w:rPr>
                <w:b/>
                <w:bCs/>
                <w:sz w:val="22"/>
                <w:szCs w:val="22"/>
              </w:rPr>
            </w:pPr>
            <w:r w:rsidRPr="00706A82">
              <w:rPr>
                <w:b/>
                <w:bCs/>
                <w:sz w:val="22"/>
                <w:szCs w:val="22"/>
              </w:rPr>
              <w:t> </w:t>
            </w:r>
          </w:p>
        </w:tc>
        <w:tc>
          <w:tcPr>
            <w:tcW w:w="667" w:type="pct"/>
            <w:vAlign w:val="center"/>
          </w:tcPr>
          <w:p w:rsidR="00E81D9E" w:rsidRPr="00706A82" w:rsidRDefault="00E81D9E" w:rsidP="00911059">
            <w:pPr>
              <w:jc w:val="center"/>
              <w:rPr>
                <w:b/>
                <w:bCs/>
                <w:sz w:val="22"/>
                <w:szCs w:val="22"/>
              </w:rPr>
            </w:pPr>
            <w:r w:rsidRPr="00706A82">
              <w:rPr>
                <w:b/>
                <w:bCs/>
                <w:sz w:val="22"/>
                <w:szCs w:val="22"/>
              </w:rPr>
              <w:t> </w:t>
            </w:r>
          </w:p>
        </w:tc>
        <w:tc>
          <w:tcPr>
            <w:tcW w:w="1336" w:type="pct"/>
            <w:vAlign w:val="center"/>
          </w:tcPr>
          <w:p w:rsidR="00E81D9E" w:rsidRPr="00706A82" w:rsidRDefault="00E81D9E" w:rsidP="00911059">
            <w:pPr>
              <w:jc w:val="right"/>
              <w:rPr>
                <w:b/>
                <w:bCs/>
                <w:sz w:val="22"/>
                <w:szCs w:val="22"/>
              </w:rPr>
            </w:pPr>
            <w:r w:rsidRPr="00706A82">
              <w:rPr>
                <w:b/>
                <w:bCs/>
                <w:sz w:val="22"/>
                <w:szCs w:val="22"/>
              </w:rPr>
              <w:t> </w:t>
            </w:r>
          </w:p>
        </w:tc>
      </w:tr>
      <w:tr w:rsidR="00F64FDE" w:rsidRPr="00706A82" w:rsidTr="00911059">
        <w:trPr>
          <w:jc w:val="center"/>
        </w:trPr>
        <w:tc>
          <w:tcPr>
            <w:tcW w:w="1746" w:type="pct"/>
            <w:vAlign w:val="center"/>
          </w:tcPr>
          <w:p w:rsidR="00E81D9E" w:rsidRPr="00706A82" w:rsidRDefault="00E81D9E" w:rsidP="00911059">
            <w:pPr>
              <w:jc w:val="both"/>
              <w:rPr>
                <w:sz w:val="22"/>
                <w:szCs w:val="22"/>
              </w:rPr>
            </w:pPr>
            <w:r w:rsidRPr="00706A82">
              <w:rPr>
                <w:sz w:val="22"/>
                <w:szCs w:val="22"/>
              </w:rPr>
              <w:t>Profesional Universitario</w:t>
            </w:r>
          </w:p>
        </w:tc>
        <w:tc>
          <w:tcPr>
            <w:tcW w:w="667" w:type="pct"/>
            <w:vAlign w:val="center"/>
          </w:tcPr>
          <w:p w:rsidR="00E81D9E" w:rsidRPr="00706A82" w:rsidRDefault="00E81D9E" w:rsidP="00911059">
            <w:pPr>
              <w:jc w:val="center"/>
              <w:rPr>
                <w:sz w:val="22"/>
                <w:szCs w:val="22"/>
              </w:rPr>
            </w:pPr>
            <w:r w:rsidRPr="00706A82">
              <w:rPr>
                <w:sz w:val="22"/>
                <w:szCs w:val="22"/>
              </w:rPr>
              <w:t>219</w:t>
            </w:r>
          </w:p>
        </w:tc>
        <w:tc>
          <w:tcPr>
            <w:tcW w:w="583" w:type="pct"/>
            <w:vAlign w:val="center"/>
          </w:tcPr>
          <w:p w:rsidR="00E81D9E" w:rsidRPr="00706A82" w:rsidRDefault="00E81D9E" w:rsidP="00911059">
            <w:pPr>
              <w:jc w:val="center"/>
              <w:rPr>
                <w:sz w:val="22"/>
                <w:szCs w:val="22"/>
              </w:rPr>
            </w:pPr>
            <w:r w:rsidRPr="00706A82">
              <w:rPr>
                <w:sz w:val="22"/>
                <w:szCs w:val="22"/>
              </w:rPr>
              <w:t>01</w:t>
            </w:r>
          </w:p>
        </w:tc>
        <w:tc>
          <w:tcPr>
            <w:tcW w:w="667" w:type="pct"/>
            <w:vAlign w:val="center"/>
          </w:tcPr>
          <w:p w:rsidR="00E81D9E" w:rsidRPr="00706A82" w:rsidRDefault="00E81D9E" w:rsidP="00911059">
            <w:pPr>
              <w:jc w:val="center"/>
              <w:rPr>
                <w:sz w:val="22"/>
                <w:szCs w:val="22"/>
              </w:rPr>
            </w:pPr>
            <w:r w:rsidRPr="00706A82">
              <w:rPr>
                <w:sz w:val="22"/>
                <w:szCs w:val="22"/>
              </w:rPr>
              <w:t>1</w:t>
            </w:r>
          </w:p>
        </w:tc>
        <w:tc>
          <w:tcPr>
            <w:tcW w:w="1336" w:type="pct"/>
            <w:vAlign w:val="center"/>
          </w:tcPr>
          <w:p w:rsidR="00E81D9E" w:rsidRPr="00706A82" w:rsidRDefault="00E81D9E" w:rsidP="00911059">
            <w:pPr>
              <w:jc w:val="right"/>
              <w:rPr>
                <w:sz w:val="22"/>
                <w:szCs w:val="22"/>
              </w:rPr>
            </w:pPr>
            <w:r w:rsidRPr="00706A82">
              <w:rPr>
                <w:sz w:val="22"/>
                <w:szCs w:val="22"/>
              </w:rPr>
              <w:t>2.467.738</w:t>
            </w:r>
          </w:p>
        </w:tc>
      </w:tr>
      <w:tr w:rsidR="00F64FDE" w:rsidRPr="00706A82" w:rsidTr="00911059">
        <w:trPr>
          <w:jc w:val="center"/>
        </w:trPr>
        <w:tc>
          <w:tcPr>
            <w:tcW w:w="1746" w:type="pct"/>
            <w:tcBorders>
              <w:right w:val="nil"/>
            </w:tcBorders>
            <w:vAlign w:val="center"/>
          </w:tcPr>
          <w:p w:rsidR="00E81D9E" w:rsidRPr="00706A82" w:rsidRDefault="00E81D9E" w:rsidP="00911059">
            <w:pPr>
              <w:jc w:val="both"/>
              <w:rPr>
                <w:sz w:val="22"/>
                <w:szCs w:val="22"/>
              </w:rPr>
            </w:pPr>
            <w:r w:rsidRPr="00706A82">
              <w:rPr>
                <w:b/>
                <w:bCs/>
                <w:sz w:val="22"/>
                <w:szCs w:val="22"/>
              </w:rPr>
              <w:t>TOTAL CARGOS</w:t>
            </w:r>
          </w:p>
        </w:tc>
        <w:tc>
          <w:tcPr>
            <w:tcW w:w="667" w:type="pct"/>
            <w:tcBorders>
              <w:left w:val="nil"/>
              <w:right w:val="nil"/>
            </w:tcBorders>
            <w:vAlign w:val="center"/>
          </w:tcPr>
          <w:p w:rsidR="00E81D9E" w:rsidRPr="00706A82" w:rsidRDefault="00E81D9E" w:rsidP="00911059">
            <w:pPr>
              <w:jc w:val="center"/>
              <w:rPr>
                <w:sz w:val="22"/>
                <w:szCs w:val="22"/>
              </w:rPr>
            </w:pPr>
          </w:p>
        </w:tc>
        <w:tc>
          <w:tcPr>
            <w:tcW w:w="583" w:type="pct"/>
            <w:tcBorders>
              <w:left w:val="nil"/>
              <w:right w:val="single" w:sz="4" w:space="0" w:color="000000"/>
            </w:tcBorders>
            <w:vAlign w:val="center"/>
          </w:tcPr>
          <w:p w:rsidR="00E81D9E" w:rsidRPr="00706A82" w:rsidRDefault="00E81D9E" w:rsidP="00911059">
            <w:pPr>
              <w:jc w:val="center"/>
              <w:rPr>
                <w:sz w:val="22"/>
                <w:szCs w:val="22"/>
              </w:rPr>
            </w:pPr>
          </w:p>
        </w:tc>
        <w:tc>
          <w:tcPr>
            <w:tcW w:w="667" w:type="pct"/>
            <w:tcBorders>
              <w:left w:val="single" w:sz="4" w:space="0" w:color="000000"/>
            </w:tcBorders>
            <w:vAlign w:val="center"/>
          </w:tcPr>
          <w:p w:rsidR="00E81D9E" w:rsidRPr="00706A82" w:rsidRDefault="00E81D9E" w:rsidP="00911059">
            <w:pPr>
              <w:jc w:val="center"/>
              <w:rPr>
                <w:b/>
                <w:sz w:val="22"/>
                <w:szCs w:val="22"/>
              </w:rPr>
            </w:pPr>
            <w:r w:rsidRPr="00706A82">
              <w:rPr>
                <w:b/>
                <w:sz w:val="22"/>
                <w:szCs w:val="22"/>
              </w:rPr>
              <w:t>7</w:t>
            </w:r>
          </w:p>
        </w:tc>
        <w:tc>
          <w:tcPr>
            <w:tcW w:w="1336" w:type="pct"/>
            <w:vAlign w:val="center"/>
          </w:tcPr>
          <w:p w:rsidR="00E81D9E" w:rsidRPr="00706A82" w:rsidRDefault="00E81D9E" w:rsidP="00911059">
            <w:pPr>
              <w:jc w:val="right"/>
              <w:rPr>
                <w:sz w:val="22"/>
                <w:szCs w:val="22"/>
              </w:rPr>
            </w:pPr>
          </w:p>
        </w:tc>
      </w:tr>
      <w:tr w:rsidR="00F64FDE" w:rsidRPr="00706A82" w:rsidTr="00E81D9E">
        <w:trPr>
          <w:jc w:val="center"/>
        </w:trPr>
        <w:tc>
          <w:tcPr>
            <w:tcW w:w="3664" w:type="pct"/>
            <w:gridSpan w:val="4"/>
            <w:vAlign w:val="center"/>
          </w:tcPr>
          <w:p w:rsidR="00E81D9E" w:rsidRPr="00706A82" w:rsidRDefault="00E81D9E" w:rsidP="00911059">
            <w:pPr>
              <w:jc w:val="both"/>
              <w:rPr>
                <w:b/>
                <w:bCs/>
                <w:sz w:val="22"/>
                <w:szCs w:val="22"/>
              </w:rPr>
            </w:pPr>
            <w:r w:rsidRPr="00706A82">
              <w:rPr>
                <w:b/>
                <w:bCs/>
                <w:sz w:val="22"/>
                <w:szCs w:val="22"/>
              </w:rPr>
              <w:t>FACTORES CONSTITUTIVOS DE SALARIO*</w:t>
            </w:r>
          </w:p>
        </w:tc>
        <w:tc>
          <w:tcPr>
            <w:tcW w:w="1336" w:type="pct"/>
            <w:vAlign w:val="center"/>
          </w:tcPr>
          <w:p w:rsidR="00E81D9E" w:rsidRPr="00706A82" w:rsidRDefault="00E81D9E" w:rsidP="00911059">
            <w:pPr>
              <w:jc w:val="center"/>
              <w:rPr>
                <w:b/>
                <w:bCs/>
                <w:sz w:val="22"/>
                <w:szCs w:val="22"/>
              </w:rPr>
            </w:pPr>
            <w:r w:rsidRPr="00706A82">
              <w:rPr>
                <w:b/>
                <w:bCs/>
                <w:sz w:val="22"/>
                <w:szCs w:val="22"/>
                <w:lang w:eastAsia="es-CO"/>
              </w:rPr>
              <w:t>$1.394.749.589</w:t>
            </w:r>
          </w:p>
        </w:tc>
      </w:tr>
      <w:tr w:rsidR="00F64FDE" w:rsidRPr="00706A82" w:rsidTr="00E81D9E">
        <w:trPr>
          <w:jc w:val="center"/>
        </w:trPr>
        <w:tc>
          <w:tcPr>
            <w:tcW w:w="3664" w:type="pct"/>
            <w:gridSpan w:val="4"/>
            <w:vAlign w:val="center"/>
          </w:tcPr>
          <w:p w:rsidR="00E81D9E" w:rsidRPr="00706A82" w:rsidRDefault="00E81D9E" w:rsidP="00911059">
            <w:pPr>
              <w:jc w:val="both"/>
              <w:rPr>
                <w:b/>
                <w:bCs/>
                <w:sz w:val="22"/>
                <w:szCs w:val="22"/>
              </w:rPr>
            </w:pPr>
            <w:r w:rsidRPr="00706A82">
              <w:rPr>
                <w:b/>
                <w:bCs/>
                <w:sz w:val="22"/>
                <w:szCs w:val="22"/>
              </w:rPr>
              <w:t>VALOR CONTRIBUCIONES INHERENTES A LA NÓMINA</w:t>
            </w:r>
          </w:p>
        </w:tc>
        <w:tc>
          <w:tcPr>
            <w:tcW w:w="1336" w:type="pct"/>
            <w:vAlign w:val="center"/>
          </w:tcPr>
          <w:p w:rsidR="00E81D9E" w:rsidRPr="00706A82" w:rsidRDefault="00E81D9E" w:rsidP="00911059">
            <w:pPr>
              <w:jc w:val="center"/>
              <w:rPr>
                <w:b/>
                <w:bCs/>
                <w:sz w:val="22"/>
                <w:szCs w:val="22"/>
              </w:rPr>
            </w:pPr>
            <w:r w:rsidRPr="00706A82">
              <w:rPr>
                <w:b/>
                <w:bCs/>
                <w:sz w:val="22"/>
                <w:szCs w:val="22"/>
              </w:rPr>
              <w:t>$425.080.108</w:t>
            </w:r>
          </w:p>
        </w:tc>
      </w:tr>
      <w:tr w:rsidR="00F64FDE" w:rsidRPr="00706A82" w:rsidTr="00E81D9E">
        <w:trPr>
          <w:jc w:val="center"/>
        </w:trPr>
        <w:tc>
          <w:tcPr>
            <w:tcW w:w="3664" w:type="pct"/>
            <w:gridSpan w:val="4"/>
            <w:vAlign w:val="center"/>
          </w:tcPr>
          <w:p w:rsidR="00E81D9E" w:rsidRPr="00706A82" w:rsidRDefault="00E81D9E" w:rsidP="00911059">
            <w:pPr>
              <w:jc w:val="both"/>
              <w:rPr>
                <w:b/>
                <w:bCs/>
                <w:sz w:val="22"/>
                <w:szCs w:val="22"/>
              </w:rPr>
            </w:pPr>
            <w:r w:rsidRPr="00706A82">
              <w:rPr>
                <w:b/>
                <w:bCs/>
                <w:sz w:val="22"/>
                <w:szCs w:val="22"/>
              </w:rPr>
              <w:t>VALOR REMUNERACIÓN NO CONSTITUTIVAS DE FACTOR SALARIAL</w:t>
            </w:r>
          </w:p>
        </w:tc>
        <w:tc>
          <w:tcPr>
            <w:tcW w:w="1336" w:type="pct"/>
            <w:vAlign w:val="center"/>
          </w:tcPr>
          <w:p w:rsidR="00E81D9E" w:rsidRPr="00706A82" w:rsidRDefault="00E81D9E" w:rsidP="00911059">
            <w:pPr>
              <w:jc w:val="center"/>
              <w:rPr>
                <w:b/>
                <w:bCs/>
                <w:sz w:val="22"/>
                <w:szCs w:val="22"/>
              </w:rPr>
            </w:pPr>
            <w:r w:rsidRPr="00706A82">
              <w:rPr>
                <w:b/>
                <w:bCs/>
                <w:sz w:val="22"/>
                <w:szCs w:val="22"/>
              </w:rPr>
              <w:t>$18.569.303</w:t>
            </w:r>
          </w:p>
        </w:tc>
      </w:tr>
      <w:tr w:rsidR="00E81D9E" w:rsidRPr="00706A82" w:rsidTr="00E81D9E">
        <w:trPr>
          <w:jc w:val="center"/>
        </w:trPr>
        <w:tc>
          <w:tcPr>
            <w:tcW w:w="3664" w:type="pct"/>
            <w:gridSpan w:val="4"/>
            <w:vAlign w:val="center"/>
          </w:tcPr>
          <w:p w:rsidR="00E81D9E" w:rsidRPr="00706A82" w:rsidRDefault="00E81D9E" w:rsidP="00911059">
            <w:pPr>
              <w:jc w:val="both"/>
              <w:rPr>
                <w:b/>
                <w:bCs/>
                <w:sz w:val="22"/>
                <w:szCs w:val="22"/>
              </w:rPr>
            </w:pPr>
            <w:r w:rsidRPr="00706A82">
              <w:rPr>
                <w:b/>
                <w:bCs/>
                <w:sz w:val="22"/>
                <w:szCs w:val="22"/>
              </w:rPr>
              <w:t>TOTAL COSTO*</w:t>
            </w:r>
          </w:p>
        </w:tc>
        <w:tc>
          <w:tcPr>
            <w:tcW w:w="1336" w:type="pct"/>
            <w:vAlign w:val="center"/>
          </w:tcPr>
          <w:p w:rsidR="00E81D9E" w:rsidRPr="00706A82" w:rsidRDefault="00E81D9E" w:rsidP="00911059">
            <w:pPr>
              <w:jc w:val="center"/>
              <w:rPr>
                <w:b/>
                <w:bCs/>
                <w:sz w:val="22"/>
                <w:szCs w:val="22"/>
              </w:rPr>
            </w:pPr>
            <w:r w:rsidRPr="00706A82">
              <w:rPr>
                <w:b/>
                <w:bCs/>
                <w:sz w:val="22"/>
                <w:szCs w:val="22"/>
              </w:rPr>
              <w:t>$1.838.399.000</w:t>
            </w:r>
          </w:p>
        </w:tc>
      </w:tr>
    </w:tbl>
    <w:p w:rsidR="00E81D9E" w:rsidRPr="00706A82" w:rsidRDefault="00E81D9E" w:rsidP="00911059">
      <w:pPr>
        <w:jc w:val="both"/>
        <w:rPr>
          <w:iCs/>
          <w:sz w:val="22"/>
          <w:szCs w:val="22"/>
        </w:rPr>
      </w:pPr>
      <w:r w:rsidRPr="00706A82">
        <w:rPr>
          <w:iCs/>
          <w:sz w:val="22"/>
          <w:szCs w:val="22"/>
        </w:rPr>
        <w:t xml:space="preserve">   </w:t>
      </w:r>
    </w:p>
    <w:p w:rsidR="00E81D9E" w:rsidRDefault="00911059" w:rsidP="00911059">
      <w:pPr>
        <w:jc w:val="both"/>
        <w:rPr>
          <w:bCs/>
          <w:sz w:val="22"/>
          <w:szCs w:val="22"/>
        </w:rPr>
      </w:pPr>
      <w:r w:rsidRPr="00706A82">
        <w:rPr>
          <w:bCs/>
          <w:sz w:val="22"/>
          <w:szCs w:val="22"/>
        </w:rPr>
        <w:t>En suma, después de las supresiones y creaciones, l</w:t>
      </w:r>
      <w:r w:rsidR="00E81D9E" w:rsidRPr="00706A82">
        <w:rPr>
          <w:bCs/>
          <w:sz w:val="22"/>
          <w:szCs w:val="22"/>
        </w:rPr>
        <w:t>a planta de empleos de la Secretaría de Cultura, Recreación y Deporte quedará conformada de la siguiente manera:</w:t>
      </w:r>
    </w:p>
    <w:p w:rsidR="008C3AA8" w:rsidRPr="00706A82" w:rsidRDefault="008C3AA8" w:rsidP="00911059">
      <w:pPr>
        <w:jc w:val="both"/>
        <w:rPr>
          <w:bCs/>
          <w:sz w:val="22"/>
          <w:szCs w:val="22"/>
        </w:rPr>
      </w:pPr>
    </w:p>
    <w:p w:rsidR="00E81D9E" w:rsidRPr="00706A82" w:rsidRDefault="00E81D9E" w:rsidP="00911059">
      <w:pPr>
        <w:rPr>
          <w:sz w:val="22"/>
          <w:szCs w:val="22"/>
        </w:rPr>
      </w:pPr>
      <w:r w:rsidRPr="00706A82">
        <w:rPr>
          <w:b/>
          <w:bCs/>
          <w:sz w:val="22"/>
          <w:szCs w:val="22"/>
        </w:rPr>
        <w:t>Despacho de la Secretaría</w:t>
      </w:r>
    </w:p>
    <w:p w:rsidR="00E81D9E" w:rsidRPr="00706A82" w:rsidRDefault="00E81D9E" w:rsidP="00911059">
      <w:pPr>
        <w:rPr>
          <w:sz w:val="22"/>
          <w:szCs w:val="22"/>
        </w:rPr>
      </w:pPr>
    </w:p>
    <w:tbl>
      <w:tblPr>
        <w:tblW w:w="8818" w:type="dxa"/>
        <w:jc w:val="center"/>
        <w:tblBorders>
          <w:top w:val="single" w:sz="8" w:space="0" w:color="808080"/>
          <w:left w:val="single" w:sz="8" w:space="0" w:color="808080"/>
          <w:bottom w:val="single" w:sz="8" w:space="0" w:color="808080"/>
          <w:insideH w:val="single" w:sz="8" w:space="0" w:color="808080"/>
        </w:tblBorders>
        <w:tblCellMar>
          <w:left w:w="60" w:type="dxa"/>
          <w:right w:w="70" w:type="dxa"/>
        </w:tblCellMar>
        <w:tblLook w:val="04A0" w:firstRow="1" w:lastRow="0" w:firstColumn="1" w:lastColumn="0" w:noHBand="0" w:noVBand="1"/>
      </w:tblPr>
      <w:tblGrid>
        <w:gridCol w:w="3230"/>
        <w:gridCol w:w="2103"/>
        <w:gridCol w:w="845"/>
        <w:gridCol w:w="2640"/>
      </w:tblGrid>
      <w:tr w:rsidR="00E81D9E" w:rsidRPr="00706A82" w:rsidTr="00706A82">
        <w:trPr>
          <w:trHeight w:val="284"/>
          <w:jc w:val="center"/>
        </w:trPr>
        <w:tc>
          <w:tcPr>
            <w:tcW w:w="3229" w:type="dxa"/>
            <w:tcBorders>
              <w:top w:val="single" w:sz="8" w:space="0" w:color="808080"/>
              <w:left w:val="single" w:sz="8" w:space="0" w:color="808080"/>
              <w:bottom w:val="single" w:sz="8" w:space="0" w:color="808080"/>
            </w:tcBorders>
            <w:shd w:val="clear" w:color="auto" w:fill="F2F2F2"/>
            <w:tcMar>
              <w:left w:w="60" w:type="dxa"/>
            </w:tcMar>
            <w:vAlign w:val="center"/>
          </w:tcPr>
          <w:p w:rsidR="00E81D9E" w:rsidRPr="00706A82" w:rsidRDefault="00E81D9E" w:rsidP="00911059">
            <w:pPr>
              <w:jc w:val="center"/>
              <w:rPr>
                <w:sz w:val="22"/>
                <w:szCs w:val="22"/>
              </w:rPr>
            </w:pPr>
            <w:r w:rsidRPr="00706A82">
              <w:rPr>
                <w:b/>
                <w:bCs/>
                <w:sz w:val="22"/>
                <w:szCs w:val="22"/>
              </w:rPr>
              <w:t>Denominación</w:t>
            </w:r>
          </w:p>
        </w:tc>
        <w:tc>
          <w:tcPr>
            <w:tcW w:w="2103" w:type="dxa"/>
            <w:tcBorders>
              <w:top w:val="single" w:sz="8" w:space="0" w:color="808080"/>
              <w:left w:val="single" w:sz="8" w:space="0" w:color="808080"/>
              <w:bottom w:val="single" w:sz="8" w:space="0" w:color="808080"/>
            </w:tcBorders>
            <w:shd w:val="clear" w:color="auto" w:fill="F2F2F2"/>
            <w:tcMar>
              <w:left w:w="60" w:type="dxa"/>
            </w:tcMar>
            <w:vAlign w:val="center"/>
          </w:tcPr>
          <w:p w:rsidR="00E81D9E" w:rsidRPr="00706A82" w:rsidRDefault="00E81D9E" w:rsidP="00911059">
            <w:pPr>
              <w:jc w:val="center"/>
              <w:rPr>
                <w:sz w:val="22"/>
                <w:szCs w:val="22"/>
              </w:rPr>
            </w:pPr>
            <w:r w:rsidRPr="00706A82">
              <w:rPr>
                <w:b/>
                <w:bCs/>
                <w:sz w:val="22"/>
                <w:szCs w:val="22"/>
              </w:rPr>
              <w:t>Código</w:t>
            </w:r>
          </w:p>
        </w:tc>
        <w:tc>
          <w:tcPr>
            <w:tcW w:w="845" w:type="dxa"/>
            <w:tcBorders>
              <w:top w:val="single" w:sz="8" w:space="0" w:color="808080"/>
              <w:left w:val="single" w:sz="8" w:space="0" w:color="808080"/>
              <w:bottom w:val="single" w:sz="8" w:space="0" w:color="808080"/>
            </w:tcBorders>
            <w:shd w:val="clear" w:color="auto" w:fill="F2F2F2"/>
            <w:tcMar>
              <w:left w:w="60" w:type="dxa"/>
            </w:tcMar>
            <w:vAlign w:val="center"/>
          </w:tcPr>
          <w:p w:rsidR="00E81D9E" w:rsidRPr="00706A82" w:rsidRDefault="00E81D9E" w:rsidP="00911059">
            <w:pPr>
              <w:jc w:val="center"/>
              <w:rPr>
                <w:sz w:val="22"/>
                <w:szCs w:val="22"/>
              </w:rPr>
            </w:pPr>
            <w:r w:rsidRPr="00706A82">
              <w:rPr>
                <w:b/>
                <w:bCs/>
                <w:sz w:val="22"/>
                <w:szCs w:val="22"/>
              </w:rPr>
              <w:t>Grado</w:t>
            </w:r>
          </w:p>
        </w:tc>
        <w:tc>
          <w:tcPr>
            <w:tcW w:w="2640" w:type="dxa"/>
            <w:tcBorders>
              <w:top w:val="single" w:sz="8" w:space="0" w:color="808080"/>
              <w:left w:val="single" w:sz="8" w:space="0" w:color="808080"/>
              <w:bottom w:val="single" w:sz="8" w:space="0" w:color="808080"/>
              <w:right w:val="single" w:sz="8" w:space="0" w:color="808080"/>
            </w:tcBorders>
            <w:shd w:val="clear" w:color="auto" w:fill="F2F2F2"/>
            <w:tcMar>
              <w:left w:w="60" w:type="dxa"/>
            </w:tcMar>
          </w:tcPr>
          <w:p w:rsidR="00E81D9E" w:rsidRPr="00706A82" w:rsidRDefault="00E81D9E" w:rsidP="00911059">
            <w:pPr>
              <w:jc w:val="center"/>
              <w:rPr>
                <w:sz w:val="22"/>
                <w:szCs w:val="22"/>
              </w:rPr>
            </w:pPr>
            <w:r w:rsidRPr="00706A82">
              <w:rPr>
                <w:b/>
                <w:bCs/>
                <w:sz w:val="22"/>
                <w:szCs w:val="22"/>
              </w:rPr>
              <w:t>Número de empleos</w:t>
            </w:r>
          </w:p>
        </w:tc>
      </w:tr>
      <w:tr w:rsidR="00E81D9E" w:rsidRPr="00706A82" w:rsidTr="00706A82">
        <w:trPr>
          <w:trHeight w:val="284"/>
          <w:jc w:val="center"/>
        </w:trPr>
        <w:tc>
          <w:tcPr>
            <w:tcW w:w="8817" w:type="dxa"/>
            <w:gridSpan w:val="4"/>
            <w:tcBorders>
              <w:left w:val="single" w:sz="8" w:space="0" w:color="808080"/>
              <w:bottom w:val="single" w:sz="8" w:space="0" w:color="808080"/>
              <w:right w:val="single" w:sz="8" w:space="0" w:color="808080"/>
            </w:tcBorders>
            <w:shd w:val="clear" w:color="auto" w:fill="F2F2F2"/>
            <w:tcMar>
              <w:left w:w="60" w:type="dxa"/>
            </w:tcMar>
            <w:vAlign w:val="center"/>
          </w:tcPr>
          <w:p w:rsidR="00E81D9E" w:rsidRPr="00706A82" w:rsidRDefault="00E81D9E" w:rsidP="00911059">
            <w:pPr>
              <w:rPr>
                <w:sz w:val="22"/>
                <w:szCs w:val="22"/>
              </w:rPr>
            </w:pPr>
            <w:r w:rsidRPr="00706A82">
              <w:rPr>
                <w:b/>
                <w:bCs/>
                <w:sz w:val="22"/>
                <w:szCs w:val="22"/>
              </w:rPr>
              <w:t>Nivel Directivo</w:t>
            </w:r>
          </w:p>
        </w:tc>
      </w:tr>
      <w:tr w:rsidR="00E81D9E" w:rsidRPr="00706A82" w:rsidTr="00706A82">
        <w:trPr>
          <w:trHeight w:val="284"/>
          <w:jc w:val="center"/>
        </w:trPr>
        <w:tc>
          <w:tcPr>
            <w:tcW w:w="3229"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Secretario de Despacho</w:t>
            </w:r>
          </w:p>
        </w:tc>
        <w:tc>
          <w:tcPr>
            <w:tcW w:w="2103" w:type="dxa"/>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020</w:t>
            </w:r>
          </w:p>
        </w:tc>
        <w:tc>
          <w:tcPr>
            <w:tcW w:w="845" w:type="dxa"/>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09</w:t>
            </w:r>
          </w:p>
        </w:tc>
        <w:tc>
          <w:tcPr>
            <w:tcW w:w="2640"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tc>
      </w:tr>
      <w:tr w:rsidR="00E81D9E" w:rsidRPr="00706A82" w:rsidTr="00706A82">
        <w:trPr>
          <w:trHeight w:val="284"/>
          <w:jc w:val="center"/>
        </w:trPr>
        <w:tc>
          <w:tcPr>
            <w:tcW w:w="8817" w:type="dxa"/>
            <w:gridSpan w:val="4"/>
            <w:tcBorders>
              <w:left w:val="single" w:sz="8" w:space="0" w:color="808080"/>
              <w:bottom w:val="single" w:sz="8" w:space="0" w:color="808080"/>
              <w:right w:val="single" w:sz="8" w:space="0" w:color="808080"/>
            </w:tcBorders>
            <w:shd w:val="clear" w:color="auto" w:fill="F2F2F2"/>
            <w:tcMar>
              <w:left w:w="60" w:type="dxa"/>
            </w:tcMar>
            <w:vAlign w:val="center"/>
          </w:tcPr>
          <w:p w:rsidR="00E81D9E" w:rsidRPr="00706A82" w:rsidRDefault="00E81D9E" w:rsidP="00911059">
            <w:pPr>
              <w:rPr>
                <w:sz w:val="22"/>
                <w:szCs w:val="22"/>
              </w:rPr>
            </w:pPr>
            <w:r w:rsidRPr="00706A82">
              <w:rPr>
                <w:b/>
                <w:bCs/>
                <w:sz w:val="22"/>
                <w:szCs w:val="22"/>
              </w:rPr>
              <w:t>Nivel Asesor</w:t>
            </w:r>
          </w:p>
        </w:tc>
      </w:tr>
      <w:tr w:rsidR="00E81D9E" w:rsidRPr="00706A82" w:rsidTr="00706A82">
        <w:trPr>
          <w:trHeight w:val="284"/>
          <w:jc w:val="center"/>
        </w:trPr>
        <w:tc>
          <w:tcPr>
            <w:tcW w:w="3229"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Asesor</w:t>
            </w:r>
          </w:p>
        </w:tc>
        <w:tc>
          <w:tcPr>
            <w:tcW w:w="2103"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105</w:t>
            </w:r>
          </w:p>
        </w:tc>
        <w:tc>
          <w:tcPr>
            <w:tcW w:w="845"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07</w:t>
            </w:r>
          </w:p>
        </w:tc>
        <w:tc>
          <w:tcPr>
            <w:tcW w:w="2640"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tc>
      </w:tr>
      <w:tr w:rsidR="00E81D9E" w:rsidRPr="00706A82" w:rsidTr="00706A82">
        <w:trPr>
          <w:trHeight w:val="284"/>
          <w:jc w:val="center"/>
        </w:trPr>
        <w:tc>
          <w:tcPr>
            <w:tcW w:w="3229"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Asesor</w:t>
            </w:r>
          </w:p>
        </w:tc>
        <w:tc>
          <w:tcPr>
            <w:tcW w:w="2103"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105</w:t>
            </w:r>
          </w:p>
        </w:tc>
        <w:tc>
          <w:tcPr>
            <w:tcW w:w="845"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05</w:t>
            </w:r>
          </w:p>
        </w:tc>
        <w:tc>
          <w:tcPr>
            <w:tcW w:w="2640"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 (dos)</w:t>
            </w:r>
          </w:p>
        </w:tc>
      </w:tr>
      <w:tr w:rsidR="00E81D9E" w:rsidRPr="00706A82" w:rsidTr="00706A82">
        <w:trPr>
          <w:trHeight w:val="284"/>
          <w:jc w:val="center"/>
        </w:trPr>
        <w:tc>
          <w:tcPr>
            <w:tcW w:w="3229"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Asesor</w:t>
            </w:r>
          </w:p>
        </w:tc>
        <w:tc>
          <w:tcPr>
            <w:tcW w:w="2103"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105</w:t>
            </w:r>
          </w:p>
        </w:tc>
        <w:tc>
          <w:tcPr>
            <w:tcW w:w="845"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04</w:t>
            </w:r>
          </w:p>
        </w:tc>
        <w:tc>
          <w:tcPr>
            <w:tcW w:w="2640"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 (dos)</w:t>
            </w:r>
          </w:p>
        </w:tc>
      </w:tr>
    </w:tbl>
    <w:p w:rsidR="00E81D9E" w:rsidRPr="00706A82" w:rsidRDefault="00E81D9E" w:rsidP="00911059">
      <w:pPr>
        <w:rPr>
          <w:sz w:val="22"/>
          <w:szCs w:val="22"/>
        </w:rPr>
      </w:pPr>
      <w:r w:rsidRPr="00706A82">
        <w:rPr>
          <w:b/>
          <w:bCs/>
          <w:sz w:val="22"/>
          <w:szCs w:val="22"/>
        </w:rPr>
        <w:t> </w:t>
      </w:r>
    </w:p>
    <w:p w:rsidR="00E81D9E" w:rsidRPr="00706A82" w:rsidRDefault="00E81D9E" w:rsidP="00911059">
      <w:pPr>
        <w:rPr>
          <w:sz w:val="22"/>
          <w:szCs w:val="22"/>
        </w:rPr>
      </w:pPr>
      <w:r w:rsidRPr="00706A82">
        <w:rPr>
          <w:b/>
          <w:bCs/>
          <w:sz w:val="22"/>
          <w:szCs w:val="22"/>
        </w:rPr>
        <w:t>Planta Global</w:t>
      </w:r>
    </w:p>
    <w:p w:rsidR="00E81D9E" w:rsidRPr="00706A82" w:rsidRDefault="00E81D9E" w:rsidP="00911059">
      <w:pPr>
        <w:rPr>
          <w:sz w:val="22"/>
          <w:szCs w:val="22"/>
        </w:rPr>
      </w:pPr>
      <w:r w:rsidRPr="00706A82">
        <w:rPr>
          <w:sz w:val="22"/>
          <w:szCs w:val="22"/>
        </w:rPr>
        <w:t> </w:t>
      </w:r>
    </w:p>
    <w:tbl>
      <w:tblPr>
        <w:tblW w:w="8819"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60" w:type="dxa"/>
          <w:right w:w="70" w:type="dxa"/>
        </w:tblCellMar>
        <w:tblLook w:val="04A0" w:firstRow="1" w:lastRow="0" w:firstColumn="1" w:lastColumn="0" w:noHBand="0" w:noVBand="1"/>
      </w:tblPr>
      <w:tblGrid>
        <w:gridCol w:w="3052"/>
        <w:gridCol w:w="36"/>
        <w:gridCol w:w="2177"/>
        <w:gridCol w:w="66"/>
        <w:gridCol w:w="772"/>
        <w:gridCol w:w="79"/>
        <w:gridCol w:w="2637"/>
      </w:tblGrid>
      <w:tr w:rsidR="00E81D9E" w:rsidRPr="00706A82" w:rsidTr="00706A82">
        <w:trPr>
          <w:trHeight w:val="284"/>
          <w:jc w:val="center"/>
        </w:trPr>
        <w:tc>
          <w:tcPr>
            <w:tcW w:w="8818" w:type="dxa"/>
            <w:gridSpan w:val="7"/>
            <w:tcBorders>
              <w:top w:val="single" w:sz="8" w:space="0" w:color="808080"/>
              <w:left w:val="single" w:sz="8" w:space="0" w:color="808080"/>
              <w:bottom w:val="single" w:sz="8" w:space="0" w:color="808080"/>
              <w:right w:val="single" w:sz="8" w:space="0" w:color="808080"/>
            </w:tcBorders>
            <w:shd w:val="clear" w:color="auto" w:fill="F2F2F2"/>
            <w:tcMar>
              <w:left w:w="60" w:type="dxa"/>
            </w:tcMar>
            <w:vAlign w:val="center"/>
          </w:tcPr>
          <w:p w:rsidR="00E81D9E" w:rsidRPr="00706A82" w:rsidRDefault="00E81D9E" w:rsidP="00911059">
            <w:pPr>
              <w:rPr>
                <w:sz w:val="22"/>
                <w:szCs w:val="22"/>
              </w:rPr>
            </w:pPr>
            <w:r w:rsidRPr="00706A82">
              <w:rPr>
                <w:b/>
                <w:bCs/>
                <w:sz w:val="22"/>
                <w:szCs w:val="22"/>
              </w:rPr>
              <w:t>Nivel Directivo</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F2F2F2"/>
            <w:tcMar>
              <w:left w:w="60" w:type="dxa"/>
            </w:tcMar>
            <w:vAlign w:val="center"/>
          </w:tcPr>
          <w:p w:rsidR="00E81D9E" w:rsidRPr="00706A82" w:rsidRDefault="00E81D9E" w:rsidP="00911059">
            <w:pPr>
              <w:rPr>
                <w:sz w:val="22"/>
                <w:szCs w:val="22"/>
              </w:rPr>
            </w:pPr>
            <w:r w:rsidRPr="00706A82">
              <w:rPr>
                <w:b/>
                <w:bCs/>
                <w:sz w:val="22"/>
                <w:szCs w:val="22"/>
              </w:rPr>
              <w:t>Denominación</w:t>
            </w:r>
          </w:p>
        </w:tc>
        <w:tc>
          <w:tcPr>
            <w:tcW w:w="2243" w:type="dxa"/>
            <w:gridSpan w:val="2"/>
            <w:tcBorders>
              <w:left w:val="single" w:sz="8" w:space="0" w:color="808080"/>
              <w:bottom w:val="single" w:sz="8" w:space="0" w:color="808080"/>
            </w:tcBorders>
            <w:shd w:val="clear" w:color="auto" w:fill="F2F2F2"/>
            <w:tcMar>
              <w:left w:w="60" w:type="dxa"/>
            </w:tcMar>
            <w:vAlign w:val="center"/>
          </w:tcPr>
          <w:p w:rsidR="00E81D9E" w:rsidRPr="00706A82" w:rsidRDefault="00E81D9E" w:rsidP="00911059">
            <w:pPr>
              <w:jc w:val="center"/>
              <w:rPr>
                <w:sz w:val="22"/>
                <w:szCs w:val="22"/>
              </w:rPr>
            </w:pPr>
            <w:r w:rsidRPr="00706A82">
              <w:rPr>
                <w:b/>
                <w:bCs/>
                <w:sz w:val="22"/>
                <w:szCs w:val="22"/>
              </w:rPr>
              <w:t>Código</w:t>
            </w:r>
          </w:p>
        </w:tc>
        <w:tc>
          <w:tcPr>
            <w:tcW w:w="851" w:type="dxa"/>
            <w:gridSpan w:val="2"/>
            <w:tcBorders>
              <w:left w:val="single" w:sz="8" w:space="0" w:color="808080"/>
              <w:bottom w:val="single" w:sz="8" w:space="0" w:color="808080"/>
            </w:tcBorders>
            <w:shd w:val="clear" w:color="auto" w:fill="F2F2F2"/>
            <w:tcMar>
              <w:left w:w="60" w:type="dxa"/>
            </w:tcMar>
            <w:vAlign w:val="center"/>
          </w:tcPr>
          <w:p w:rsidR="00E81D9E" w:rsidRPr="00706A82" w:rsidRDefault="00E81D9E" w:rsidP="00911059">
            <w:pPr>
              <w:jc w:val="center"/>
              <w:rPr>
                <w:sz w:val="22"/>
                <w:szCs w:val="22"/>
              </w:rPr>
            </w:pPr>
            <w:r w:rsidRPr="00706A82">
              <w:rPr>
                <w:b/>
                <w:bCs/>
                <w:sz w:val="22"/>
                <w:szCs w:val="22"/>
              </w:rPr>
              <w:t>Grado</w:t>
            </w:r>
          </w:p>
        </w:tc>
        <w:tc>
          <w:tcPr>
            <w:tcW w:w="2637" w:type="dxa"/>
            <w:tcBorders>
              <w:left w:val="single" w:sz="8" w:space="0" w:color="808080"/>
              <w:bottom w:val="single" w:sz="8" w:space="0" w:color="808080"/>
              <w:right w:val="single" w:sz="8" w:space="0" w:color="808080"/>
            </w:tcBorders>
            <w:shd w:val="clear" w:color="auto" w:fill="F2F2F2"/>
            <w:tcMar>
              <w:left w:w="60" w:type="dxa"/>
            </w:tcMar>
          </w:tcPr>
          <w:p w:rsidR="00E81D9E" w:rsidRPr="00706A82" w:rsidRDefault="00E81D9E" w:rsidP="00911059">
            <w:pPr>
              <w:jc w:val="center"/>
              <w:rPr>
                <w:sz w:val="22"/>
                <w:szCs w:val="22"/>
              </w:rPr>
            </w:pPr>
            <w:r w:rsidRPr="00706A82">
              <w:rPr>
                <w:b/>
                <w:bCs/>
                <w:sz w:val="22"/>
                <w:szCs w:val="22"/>
              </w:rPr>
              <w:t>Número de empleos</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rPr>
                <w:sz w:val="22"/>
                <w:szCs w:val="22"/>
              </w:rPr>
            </w:pPr>
            <w:r w:rsidRPr="00706A82">
              <w:rPr>
                <w:sz w:val="22"/>
                <w:szCs w:val="22"/>
              </w:rPr>
              <w:t>Subsecretario de Despacho</w:t>
            </w:r>
          </w:p>
        </w:tc>
        <w:tc>
          <w:tcPr>
            <w:tcW w:w="2243"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045</w:t>
            </w:r>
          </w:p>
        </w:tc>
        <w:tc>
          <w:tcPr>
            <w:tcW w:w="851"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08</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 (dos)</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rPr>
                <w:sz w:val="22"/>
                <w:szCs w:val="22"/>
              </w:rPr>
            </w:pPr>
            <w:r w:rsidRPr="00706A82">
              <w:rPr>
                <w:sz w:val="22"/>
                <w:szCs w:val="22"/>
              </w:rPr>
              <w:t>Director Técnico</w:t>
            </w:r>
          </w:p>
        </w:tc>
        <w:tc>
          <w:tcPr>
            <w:tcW w:w="2243"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009</w:t>
            </w:r>
          </w:p>
        </w:tc>
        <w:tc>
          <w:tcPr>
            <w:tcW w:w="851"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08</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3 (tres)</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rPr>
                <w:sz w:val="22"/>
                <w:szCs w:val="22"/>
              </w:rPr>
            </w:pPr>
            <w:r w:rsidRPr="00706A82">
              <w:rPr>
                <w:sz w:val="22"/>
                <w:szCs w:val="22"/>
              </w:rPr>
              <w:t>Director Técnico</w:t>
            </w:r>
          </w:p>
        </w:tc>
        <w:tc>
          <w:tcPr>
            <w:tcW w:w="2243"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009</w:t>
            </w:r>
          </w:p>
        </w:tc>
        <w:tc>
          <w:tcPr>
            <w:tcW w:w="851"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06</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5 (cinco)</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rPr>
                <w:sz w:val="22"/>
                <w:szCs w:val="22"/>
              </w:rPr>
            </w:pPr>
            <w:r w:rsidRPr="00706A82">
              <w:rPr>
                <w:sz w:val="22"/>
                <w:szCs w:val="22"/>
              </w:rPr>
              <w:t>Subdirector Técnico</w:t>
            </w:r>
          </w:p>
        </w:tc>
        <w:tc>
          <w:tcPr>
            <w:tcW w:w="2243"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068</w:t>
            </w:r>
          </w:p>
        </w:tc>
        <w:tc>
          <w:tcPr>
            <w:tcW w:w="851"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06</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 (dos)</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rPr>
                <w:sz w:val="22"/>
                <w:szCs w:val="22"/>
              </w:rPr>
            </w:pPr>
            <w:r w:rsidRPr="00706A82">
              <w:rPr>
                <w:sz w:val="22"/>
                <w:szCs w:val="22"/>
              </w:rPr>
              <w:lastRenderedPageBreak/>
              <w:t xml:space="preserve">Jefe de Oficina </w:t>
            </w:r>
          </w:p>
        </w:tc>
        <w:tc>
          <w:tcPr>
            <w:tcW w:w="2243"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006</w:t>
            </w:r>
          </w:p>
        </w:tc>
        <w:tc>
          <w:tcPr>
            <w:tcW w:w="851"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06</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rPr>
                <w:sz w:val="22"/>
                <w:szCs w:val="22"/>
              </w:rPr>
            </w:pPr>
            <w:r w:rsidRPr="00706A82">
              <w:rPr>
                <w:sz w:val="22"/>
                <w:szCs w:val="22"/>
              </w:rPr>
              <w:t xml:space="preserve">Jefe de Oficina </w:t>
            </w:r>
          </w:p>
        </w:tc>
        <w:tc>
          <w:tcPr>
            <w:tcW w:w="2243"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006</w:t>
            </w:r>
          </w:p>
        </w:tc>
        <w:tc>
          <w:tcPr>
            <w:tcW w:w="851"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05</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 (dos)</w:t>
            </w:r>
          </w:p>
        </w:tc>
      </w:tr>
      <w:tr w:rsidR="00E81D9E" w:rsidRPr="00706A82" w:rsidTr="00706A82">
        <w:trPr>
          <w:trHeight w:val="284"/>
          <w:jc w:val="center"/>
        </w:trPr>
        <w:tc>
          <w:tcPr>
            <w:tcW w:w="8818" w:type="dxa"/>
            <w:gridSpan w:val="7"/>
            <w:tcBorders>
              <w:left w:val="single" w:sz="8" w:space="0" w:color="808080"/>
              <w:bottom w:val="single" w:sz="8" w:space="0" w:color="808080"/>
              <w:right w:val="single" w:sz="8" w:space="0" w:color="808080"/>
            </w:tcBorders>
            <w:shd w:val="clear" w:color="auto" w:fill="F2F2F2"/>
            <w:tcMar>
              <w:left w:w="60" w:type="dxa"/>
            </w:tcMar>
            <w:vAlign w:val="center"/>
          </w:tcPr>
          <w:p w:rsidR="00E81D9E" w:rsidRPr="00706A82" w:rsidRDefault="00E81D9E" w:rsidP="00911059">
            <w:pPr>
              <w:rPr>
                <w:b/>
                <w:bCs/>
                <w:sz w:val="22"/>
                <w:szCs w:val="22"/>
              </w:rPr>
            </w:pPr>
            <w:r w:rsidRPr="00706A82">
              <w:rPr>
                <w:b/>
                <w:bCs/>
                <w:sz w:val="22"/>
                <w:szCs w:val="22"/>
              </w:rPr>
              <w:t xml:space="preserve">Nivel Asesor        </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Jefe de Oficina Asesora de Planeación</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115</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08</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Jefe de Oficina Asesora de Comunicaciones</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115</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07</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1(uno)</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Jefe de Oficina Asesora de Jurídica</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115</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07</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tc>
      </w:tr>
      <w:tr w:rsidR="00E81D9E" w:rsidRPr="00706A82" w:rsidTr="00706A82">
        <w:trPr>
          <w:trHeight w:val="284"/>
          <w:jc w:val="center"/>
        </w:trPr>
        <w:tc>
          <w:tcPr>
            <w:tcW w:w="8818" w:type="dxa"/>
            <w:gridSpan w:val="7"/>
            <w:tcBorders>
              <w:left w:val="single" w:sz="8" w:space="0" w:color="808080"/>
              <w:bottom w:val="single" w:sz="8" w:space="0" w:color="808080"/>
              <w:right w:val="single" w:sz="8" w:space="0" w:color="808080"/>
            </w:tcBorders>
            <w:shd w:val="clear" w:color="auto" w:fill="F2F2F2"/>
            <w:tcMar>
              <w:left w:w="60" w:type="dxa"/>
            </w:tcMar>
            <w:vAlign w:val="center"/>
          </w:tcPr>
          <w:p w:rsidR="00E81D9E" w:rsidRPr="00706A82" w:rsidRDefault="00E81D9E" w:rsidP="00911059">
            <w:pPr>
              <w:rPr>
                <w:sz w:val="22"/>
                <w:szCs w:val="22"/>
              </w:rPr>
            </w:pPr>
            <w:r w:rsidRPr="00706A82">
              <w:rPr>
                <w:b/>
                <w:bCs/>
                <w:sz w:val="22"/>
                <w:szCs w:val="22"/>
              </w:rPr>
              <w:t>Nivel Profesional</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Profesional Especializado</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222</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32</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4 (cuatro)</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Profesional Especializado</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222</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26</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7 (siete)</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Profesional Especializado</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222</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22</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4 (cuatro)</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Almacenista General</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215</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22</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Profesional Especializado</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222</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21</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 (dos)</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Profesional Especializado</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222</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19</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52 (cincuenta y dos)</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Profesional Universitario</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219</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18</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Profesional Universitario</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219</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12</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12 (doce)</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Profesional Universitario</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219</w:t>
            </w:r>
          </w:p>
        </w:tc>
        <w:tc>
          <w:tcPr>
            <w:tcW w:w="851"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10</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3 (tres)</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Profesional Universitario</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219</w:t>
            </w:r>
          </w:p>
        </w:tc>
        <w:tc>
          <w:tcPr>
            <w:tcW w:w="851"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07</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7 (siete)</w:t>
            </w:r>
          </w:p>
        </w:tc>
      </w:tr>
      <w:tr w:rsidR="00E81D9E" w:rsidRPr="00706A82" w:rsidTr="00706A82">
        <w:trPr>
          <w:trHeight w:val="284"/>
          <w:jc w:val="center"/>
        </w:trPr>
        <w:tc>
          <w:tcPr>
            <w:tcW w:w="3087"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Profesional Universitario</w:t>
            </w:r>
          </w:p>
        </w:tc>
        <w:tc>
          <w:tcPr>
            <w:tcW w:w="224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219</w:t>
            </w:r>
          </w:p>
        </w:tc>
        <w:tc>
          <w:tcPr>
            <w:tcW w:w="851"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01</w:t>
            </w:r>
          </w:p>
        </w:tc>
        <w:tc>
          <w:tcPr>
            <w:tcW w:w="2637" w:type="dxa"/>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8 (ocho)</w:t>
            </w:r>
          </w:p>
        </w:tc>
      </w:tr>
      <w:tr w:rsidR="00E81D9E" w:rsidRPr="00706A82" w:rsidTr="00706A82">
        <w:trPr>
          <w:trHeight w:val="284"/>
          <w:jc w:val="center"/>
        </w:trPr>
        <w:tc>
          <w:tcPr>
            <w:tcW w:w="8818" w:type="dxa"/>
            <w:gridSpan w:val="7"/>
            <w:tcBorders>
              <w:left w:val="single" w:sz="8" w:space="0" w:color="808080"/>
              <w:bottom w:val="single" w:sz="8" w:space="0" w:color="808080"/>
              <w:right w:val="single" w:sz="8" w:space="0" w:color="808080"/>
            </w:tcBorders>
            <w:shd w:val="clear" w:color="auto" w:fill="F2F2F2"/>
            <w:tcMar>
              <w:left w:w="60" w:type="dxa"/>
            </w:tcMar>
            <w:vAlign w:val="center"/>
          </w:tcPr>
          <w:p w:rsidR="00E81D9E" w:rsidRPr="00706A82" w:rsidRDefault="00E81D9E" w:rsidP="00911059">
            <w:pPr>
              <w:rPr>
                <w:sz w:val="22"/>
                <w:szCs w:val="22"/>
              </w:rPr>
            </w:pPr>
            <w:r w:rsidRPr="00706A82">
              <w:rPr>
                <w:b/>
                <w:bCs/>
                <w:sz w:val="22"/>
                <w:szCs w:val="22"/>
              </w:rPr>
              <w:t>Nivel Técnico</w:t>
            </w:r>
          </w:p>
        </w:tc>
      </w:tr>
      <w:tr w:rsidR="00E81D9E" w:rsidRPr="00706A82" w:rsidTr="00706A82">
        <w:trPr>
          <w:trHeight w:val="284"/>
          <w:jc w:val="center"/>
        </w:trPr>
        <w:tc>
          <w:tcPr>
            <w:tcW w:w="3051"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Técnico Operativo</w:t>
            </w:r>
          </w:p>
        </w:tc>
        <w:tc>
          <w:tcPr>
            <w:tcW w:w="221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314</w:t>
            </w:r>
          </w:p>
        </w:tc>
        <w:tc>
          <w:tcPr>
            <w:tcW w:w="838"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22</w:t>
            </w:r>
          </w:p>
        </w:tc>
        <w:tc>
          <w:tcPr>
            <w:tcW w:w="2716" w:type="dxa"/>
            <w:gridSpan w:val="2"/>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tc>
      </w:tr>
      <w:tr w:rsidR="00E81D9E" w:rsidRPr="00706A82" w:rsidTr="00706A82">
        <w:trPr>
          <w:trHeight w:val="284"/>
          <w:jc w:val="center"/>
        </w:trPr>
        <w:tc>
          <w:tcPr>
            <w:tcW w:w="3051"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Técnico Operativo</w:t>
            </w:r>
          </w:p>
        </w:tc>
        <w:tc>
          <w:tcPr>
            <w:tcW w:w="221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314</w:t>
            </w:r>
          </w:p>
        </w:tc>
        <w:tc>
          <w:tcPr>
            <w:tcW w:w="838"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16</w:t>
            </w:r>
          </w:p>
        </w:tc>
        <w:tc>
          <w:tcPr>
            <w:tcW w:w="2716" w:type="dxa"/>
            <w:gridSpan w:val="2"/>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tc>
      </w:tr>
      <w:tr w:rsidR="00E81D9E" w:rsidRPr="00706A82" w:rsidTr="00706A82">
        <w:trPr>
          <w:trHeight w:val="284"/>
          <w:jc w:val="center"/>
        </w:trPr>
        <w:tc>
          <w:tcPr>
            <w:tcW w:w="8818" w:type="dxa"/>
            <w:gridSpan w:val="7"/>
            <w:tcBorders>
              <w:left w:val="single" w:sz="8" w:space="0" w:color="808080"/>
              <w:bottom w:val="single" w:sz="8" w:space="0" w:color="808080"/>
              <w:right w:val="single" w:sz="8" w:space="0" w:color="808080"/>
            </w:tcBorders>
            <w:shd w:val="clear" w:color="auto" w:fill="F2F2F2"/>
            <w:tcMar>
              <w:left w:w="60" w:type="dxa"/>
            </w:tcMar>
            <w:vAlign w:val="center"/>
          </w:tcPr>
          <w:p w:rsidR="00E81D9E" w:rsidRPr="00706A82" w:rsidRDefault="00E81D9E" w:rsidP="00911059">
            <w:pPr>
              <w:rPr>
                <w:b/>
                <w:bCs/>
                <w:sz w:val="22"/>
                <w:szCs w:val="22"/>
              </w:rPr>
            </w:pPr>
            <w:r w:rsidRPr="00706A82">
              <w:rPr>
                <w:b/>
                <w:bCs/>
                <w:sz w:val="22"/>
                <w:szCs w:val="22"/>
              </w:rPr>
              <w:t>Nivel Asistencial</w:t>
            </w:r>
          </w:p>
        </w:tc>
      </w:tr>
      <w:tr w:rsidR="00E81D9E" w:rsidRPr="00706A82" w:rsidTr="00706A82">
        <w:trPr>
          <w:trHeight w:val="284"/>
          <w:jc w:val="center"/>
        </w:trPr>
        <w:tc>
          <w:tcPr>
            <w:tcW w:w="3051"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Auxiliar Administrativo</w:t>
            </w:r>
          </w:p>
        </w:tc>
        <w:tc>
          <w:tcPr>
            <w:tcW w:w="221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407</w:t>
            </w:r>
          </w:p>
        </w:tc>
        <w:tc>
          <w:tcPr>
            <w:tcW w:w="838"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27</w:t>
            </w:r>
          </w:p>
        </w:tc>
        <w:tc>
          <w:tcPr>
            <w:tcW w:w="2716" w:type="dxa"/>
            <w:gridSpan w:val="2"/>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6 (seis)</w:t>
            </w:r>
          </w:p>
        </w:tc>
      </w:tr>
      <w:tr w:rsidR="00E81D9E" w:rsidRPr="00706A82" w:rsidTr="00706A82">
        <w:trPr>
          <w:trHeight w:val="284"/>
          <w:jc w:val="center"/>
        </w:trPr>
        <w:tc>
          <w:tcPr>
            <w:tcW w:w="3051"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Auxiliar Administrativo</w:t>
            </w:r>
          </w:p>
        </w:tc>
        <w:tc>
          <w:tcPr>
            <w:tcW w:w="221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407</w:t>
            </w:r>
          </w:p>
        </w:tc>
        <w:tc>
          <w:tcPr>
            <w:tcW w:w="838"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23</w:t>
            </w:r>
          </w:p>
        </w:tc>
        <w:tc>
          <w:tcPr>
            <w:tcW w:w="2716" w:type="dxa"/>
            <w:gridSpan w:val="2"/>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 (dos)</w:t>
            </w:r>
          </w:p>
        </w:tc>
      </w:tr>
      <w:tr w:rsidR="00E81D9E" w:rsidRPr="00706A82" w:rsidTr="00706A82">
        <w:trPr>
          <w:trHeight w:val="284"/>
          <w:jc w:val="center"/>
        </w:trPr>
        <w:tc>
          <w:tcPr>
            <w:tcW w:w="3051"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Auxiliar Administrativo</w:t>
            </w:r>
          </w:p>
        </w:tc>
        <w:tc>
          <w:tcPr>
            <w:tcW w:w="221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407</w:t>
            </w:r>
          </w:p>
        </w:tc>
        <w:tc>
          <w:tcPr>
            <w:tcW w:w="838"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22</w:t>
            </w:r>
          </w:p>
        </w:tc>
        <w:tc>
          <w:tcPr>
            <w:tcW w:w="2716" w:type="dxa"/>
            <w:gridSpan w:val="2"/>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13 (trece)</w:t>
            </w:r>
          </w:p>
        </w:tc>
      </w:tr>
      <w:tr w:rsidR="00E81D9E" w:rsidRPr="00706A82" w:rsidTr="00706A82">
        <w:trPr>
          <w:trHeight w:val="284"/>
          <w:jc w:val="center"/>
        </w:trPr>
        <w:tc>
          <w:tcPr>
            <w:tcW w:w="3051"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Auxiliar Administrativo</w:t>
            </w:r>
          </w:p>
        </w:tc>
        <w:tc>
          <w:tcPr>
            <w:tcW w:w="221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407</w:t>
            </w:r>
          </w:p>
        </w:tc>
        <w:tc>
          <w:tcPr>
            <w:tcW w:w="838"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19</w:t>
            </w:r>
          </w:p>
        </w:tc>
        <w:tc>
          <w:tcPr>
            <w:tcW w:w="2716" w:type="dxa"/>
            <w:gridSpan w:val="2"/>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tc>
      </w:tr>
      <w:tr w:rsidR="00E81D9E" w:rsidRPr="00706A82" w:rsidTr="00706A82">
        <w:trPr>
          <w:trHeight w:val="284"/>
          <w:jc w:val="center"/>
        </w:trPr>
        <w:tc>
          <w:tcPr>
            <w:tcW w:w="3051"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Auxiliar Administrativo</w:t>
            </w:r>
          </w:p>
        </w:tc>
        <w:tc>
          <w:tcPr>
            <w:tcW w:w="221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407</w:t>
            </w:r>
          </w:p>
        </w:tc>
        <w:tc>
          <w:tcPr>
            <w:tcW w:w="838"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17</w:t>
            </w:r>
          </w:p>
        </w:tc>
        <w:tc>
          <w:tcPr>
            <w:tcW w:w="2716" w:type="dxa"/>
            <w:gridSpan w:val="2"/>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9 (nueve)</w:t>
            </w:r>
          </w:p>
        </w:tc>
      </w:tr>
      <w:tr w:rsidR="00E81D9E" w:rsidRPr="00706A82" w:rsidTr="00706A82">
        <w:trPr>
          <w:trHeight w:val="284"/>
          <w:jc w:val="center"/>
        </w:trPr>
        <w:tc>
          <w:tcPr>
            <w:tcW w:w="3051"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Auxiliar de Servicios Generales</w:t>
            </w:r>
          </w:p>
        </w:tc>
        <w:tc>
          <w:tcPr>
            <w:tcW w:w="221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470</w:t>
            </w:r>
          </w:p>
        </w:tc>
        <w:tc>
          <w:tcPr>
            <w:tcW w:w="838"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14</w:t>
            </w:r>
          </w:p>
        </w:tc>
        <w:tc>
          <w:tcPr>
            <w:tcW w:w="2716" w:type="dxa"/>
            <w:gridSpan w:val="2"/>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4 (cuatro)</w:t>
            </w:r>
          </w:p>
        </w:tc>
      </w:tr>
      <w:tr w:rsidR="00E81D9E" w:rsidRPr="00706A82" w:rsidTr="00706A82">
        <w:trPr>
          <w:trHeight w:val="284"/>
          <w:jc w:val="center"/>
        </w:trPr>
        <w:tc>
          <w:tcPr>
            <w:tcW w:w="3051"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lastRenderedPageBreak/>
              <w:t>Auxiliar de Servicios Generales</w:t>
            </w:r>
          </w:p>
        </w:tc>
        <w:tc>
          <w:tcPr>
            <w:tcW w:w="221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470</w:t>
            </w:r>
          </w:p>
          <w:p w:rsidR="00E81D9E" w:rsidRPr="00706A82" w:rsidRDefault="00E81D9E" w:rsidP="00911059">
            <w:pPr>
              <w:jc w:val="center"/>
              <w:rPr>
                <w:sz w:val="22"/>
                <w:szCs w:val="22"/>
              </w:rPr>
            </w:pPr>
          </w:p>
        </w:tc>
        <w:tc>
          <w:tcPr>
            <w:tcW w:w="838" w:type="dxa"/>
            <w:gridSpan w:val="2"/>
            <w:tcBorders>
              <w:left w:val="single" w:sz="8" w:space="0" w:color="808080"/>
              <w:bottom w:val="single" w:sz="8" w:space="0" w:color="808080"/>
            </w:tcBorders>
            <w:shd w:val="clear" w:color="auto" w:fill="auto"/>
            <w:tcMar>
              <w:left w:w="60" w:type="dxa"/>
            </w:tcMar>
            <w:vAlign w:val="bottom"/>
          </w:tcPr>
          <w:p w:rsidR="00E81D9E" w:rsidRPr="00706A82" w:rsidRDefault="00E81D9E" w:rsidP="00911059">
            <w:pPr>
              <w:jc w:val="center"/>
              <w:rPr>
                <w:sz w:val="22"/>
                <w:szCs w:val="22"/>
              </w:rPr>
            </w:pPr>
            <w:r w:rsidRPr="00706A82">
              <w:rPr>
                <w:sz w:val="22"/>
                <w:szCs w:val="22"/>
              </w:rPr>
              <w:t>05</w:t>
            </w:r>
          </w:p>
          <w:p w:rsidR="00E81D9E" w:rsidRPr="00706A82" w:rsidRDefault="00E81D9E" w:rsidP="00911059">
            <w:pPr>
              <w:jc w:val="center"/>
              <w:rPr>
                <w:sz w:val="22"/>
                <w:szCs w:val="22"/>
              </w:rPr>
            </w:pPr>
          </w:p>
        </w:tc>
        <w:tc>
          <w:tcPr>
            <w:tcW w:w="2716" w:type="dxa"/>
            <w:gridSpan w:val="2"/>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p w:rsidR="00E81D9E" w:rsidRPr="00706A82" w:rsidRDefault="00E81D9E" w:rsidP="00911059">
            <w:pPr>
              <w:jc w:val="center"/>
              <w:rPr>
                <w:sz w:val="22"/>
                <w:szCs w:val="22"/>
              </w:rPr>
            </w:pPr>
          </w:p>
        </w:tc>
      </w:tr>
      <w:tr w:rsidR="00E81D9E" w:rsidRPr="00706A82" w:rsidTr="00706A82">
        <w:trPr>
          <w:trHeight w:val="284"/>
          <w:jc w:val="center"/>
        </w:trPr>
        <w:tc>
          <w:tcPr>
            <w:tcW w:w="3051" w:type="dxa"/>
            <w:tcBorders>
              <w:left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Conductor Mecánico</w:t>
            </w:r>
          </w:p>
        </w:tc>
        <w:tc>
          <w:tcPr>
            <w:tcW w:w="2213" w:type="dxa"/>
            <w:gridSpan w:val="2"/>
            <w:tcBorders>
              <w:lef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482</w:t>
            </w:r>
          </w:p>
        </w:tc>
        <w:tc>
          <w:tcPr>
            <w:tcW w:w="838" w:type="dxa"/>
            <w:gridSpan w:val="2"/>
            <w:tcBorders>
              <w:lef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14</w:t>
            </w:r>
          </w:p>
        </w:tc>
        <w:tc>
          <w:tcPr>
            <w:tcW w:w="2716" w:type="dxa"/>
            <w:gridSpan w:val="2"/>
            <w:tcBorders>
              <w:left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 (uno)</w:t>
            </w:r>
          </w:p>
        </w:tc>
      </w:tr>
      <w:tr w:rsidR="00E81D9E" w:rsidRPr="00706A82" w:rsidTr="00706A82">
        <w:trPr>
          <w:trHeight w:val="284"/>
          <w:jc w:val="center"/>
        </w:trPr>
        <w:tc>
          <w:tcPr>
            <w:tcW w:w="3051" w:type="dxa"/>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rPr>
                <w:sz w:val="22"/>
                <w:szCs w:val="22"/>
              </w:rPr>
            </w:pPr>
            <w:r w:rsidRPr="00706A82">
              <w:rPr>
                <w:sz w:val="22"/>
                <w:szCs w:val="22"/>
              </w:rPr>
              <w:t>Total planta de empleos</w:t>
            </w:r>
          </w:p>
        </w:tc>
        <w:tc>
          <w:tcPr>
            <w:tcW w:w="2213"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p>
        </w:tc>
        <w:tc>
          <w:tcPr>
            <w:tcW w:w="838" w:type="dxa"/>
            <w:gridSpan w:val="2"/>
            <w:tcBorders>
              <w:left w:val="single" w:sz="8" w:space="0" w:color="808080"/>
              <w:bottom w:val="single" w:sz="8" w:space="0" w:color="808080"/>
            </w:tcBorders>
            <w:shd w:val="clear" w:color="auto" w:fill="auto"/>
            <w:tcMar>
              <w:left w:w="60" w:type="dxa"/>
            </w:tcMar>
            <w:vAlign w:val="center"/>
          </w:tcPr>
          <w:p w:rsidR="00E81D9E" w:rsidRPr="00706A82" w:rsidRDefault="00E81D9E" w:rsidP="00911059">
            <w:pPr>
              <w:jc w:val="center"/>
              <w:rPr>
                <w:sz w:val="22"/>
                <w:szCs w:val="22"/>
              </w:rPr>
            </w:pPr>
          </w:p>
        </w:tc>
        <w:tc>
          <w:tcPr>
            <w:tcW w:w="2716" w:type="dxa"/>
            <w:gridSpan w:val="2"/>
            <w:tcBorders>
              <w:left w:val="single" w:sz="8" w:space="0" w:color="808080"/>
              <w:bottom w:val="single" w:sz="8" w:space="0" w:color="808080"/>
              <w:right w:val="single" w:sz="8" w:space="0" w:color="808080"/>
            </w:tcBorders>
            <w:shd w:val="clear" w:color="auto" w:fill="auto"/>
            <w:tcMar>
              <w:left w:w="60" w:type="dxa"/>
            </w:tcMar>
            <w:vAlign w:val="center"/>
          </w:tcPr>
          <w:p w:rsidR="00E81D9E" w:rsidRPr="00706A82" w:rsidRDefault="00E81D9E" w:rsidP="00911059">
            <w:pPr>
              <w:jc w:val="center"/>
              <w:rPr>
                <w:sz w:val="22"/>
                <w:szCs w:val="22"/>
              </w:rPr>
            </w:pPr>
            <w:r w:rsidRPr="00706A82">
              <w:rPr>
                <w:sz w:val="22"/>
                <w:szCs w:val="22"/>
              </w:rPr>
              <w:t>164 (Ciento sesenta y cuatro)</w:t>
            </w:r>
          </w:p>
        </w:tc>
      </w:tr>
    </w:tbl>
    <w:p w:rsidR="00E81D9E" w:rsidRPr="00706A82" w:rsidRDefault="00E81D9E" w:rsidP="00911059">
      <w:pPr>
        <w:jc w:val="both"/>
        <w:rPr>
          <w:sz w:val="22"/>
          <w:szCs w:val="22"/>
        </w:rPr>
      </w:pPr>
    </w:p>
    <w:p w:rsidR="00ED22AC" w:rsidRPr="00706A82" w:rsidRDefault="00ED22AC" w:rsidP="00911059">
      <w:pPr>
        <w:jc w:val="both"/>
        <w:rPr>
          <w:sz w:val="22"/>
          <w:szCs w:val="22"/>
        </w:rPr>
      </w:pPr>
    </w:p>
    <w:p w:rsidR="00C62DDF" w:rsidRPr="00706A82" w:rsidRDefault="00850C54" w:rsidP="00911059">
      <w:pPr>
        <w:pStyle w:val="Prrafodelista"/>
        <w:numPr>
          <w:ilvl w:val="0"/>
          <w:numId w:val="5"/>
        </w:numPr>
        <w:tabs>
          <w:tab w:val="left" w:pos="3120"/>
        </w:tabs>
        <w:suppressAutoHyphens w:val="0"/>
        <w:contextualSpacing/>
        <w:jc w:val="center"/>
        <w:rPr>
          <w:sz w:val="22"/>
          <w:szCs w:val="22"/>
          <w:lang w:val="es-ES_tradnl"/>
        </w:rPr>
      </w:pPr>
      <w:r w:rsidRPr="00706A82">
        <w:rPr>
          <w:b/>
          <w:sz w:val="22"/>
          <w:szCs w:val="22"/>
          <w:lang w:val="es-ES_tradnl"/>
        </w:rPr>
        <w:t xml:space="preserve">COMPETENCIAS DEL ALCALDE </w:t>
      </w:r>
      <w:r w:rsidR="00E27352" w:rsidRPr="00706A82">
        <w:rPr>
          <w:b/>
          <w:sz w:val="22"/>
          <w:szCs w:val="22"/>
          <w:lang w:val="es-ES_tradnl"/>
        </w:rPr>
        <w:t>MAYOR</w:t>
      </w:r>
    </w:p>
    <w:p w:rsidR="00C62DDF" w:rsidRPr="00706A82" w:rsidRDefault="00C62DDF" w:rsidP="00911059">
      <w:pPr>
        <w:ind w:left="142"/>
        <w:jc w:val="both"/>
        <w:rPr>
          <w:bCs/>
          <w:sz w:val="22"/>
          <w:szCs w:val="22"/>
        </w:rPr>
      </w:pPr>
    </w:p>
    <w:p w:rsidR="00E974CC" w:rsidRPr="00706A82" w:rsidRDefault="00E27352" w:rsidP="00911059">
      <w:pPr>
        <w:pStyle w:val="LO-Normal"/>
        <w:numPr>
          <w:ilvl w:val="1"/>
          <w:numId w:val="5"/>
        </w:numPr>
        <w:ind w:left="142" w:hanging="142"/>
        <w:jc w:val="both"/>
        <w:rPr>
          <w:rStyle w:val="Fuentedeprrafopredeter1"/>
          <w:rFonts w:ascii="Times New Roman" w:hAnsi="Times New Roman"/>
          <w:sz w:val="22"/>
          <w:szCs w:val="22"/>
          <w:lang w:val="es-ES_tradnl"/>
        </w:rPr>
      </w:pPr>
      <w:r w:rsidRPr="00706A82">
        <w:rPr>
          <w:rStyle w:val="Fuentedeprrafopredeter1"/>
          <w:rFonts w:ascii="Times New Roman" w:hAnsi="Times New Roman"/>
          <w:b/>
          <w:color w:val="auto"/>
          <w:sz w:val="22"/>
          <w:szCs w:val="22"/>
          <w:lang w:val="es-ES_tradnl"/>
        </w:rPr>
        <w:t>Constitución Política de Colombia</w:t>
      </w:r>
    </w:p>
    <w:p w:rsidR="000D16A5" w:rsidRPr="00706A82" w:rsidRDefault="000D16A5" w:rsidP="00911059">
      <w:pPr>
        <w:pStyle w:val="LO-Normal"/>
        <w:ind w:left="142"/>
        <w:jc w:val="both"/>
        <w:rPr>
          <w:rFonts w:ascii="Times New Roman" w:hAnsi="Times New Roman"/>
          <w:sz w:val="22"/>
          <w:szCs w:val="22"/>
          <w:lang w:val="es-ES_tradnl"/>
        </w:rPr>
      </w:pPr>
    </w:p>
    <w:p w:rsidR="00E974CC" w:rsidRPr="00706A82" w:rsidRDefault="00E27352" w:rsidP="00911059">
      <w:pPr>
        <w:ind w:left="142"/>
        <w:jc w:val="both"/>
        <w:rPr>
          <w:sz w:val="22"/>
          <w:szCs w:val="22"/>
        </w:rPr>
      </w:pPr>
      <w:r w:rsidRPr="00706A82">
        <w:rPr>
          <w:b/>
          <w:i/>
          <w:sz w:val="22"/>
          <w:szCs w:val="22"/>
        </w:rPr>
        <w:t xml:space="preserve">“Artículo 315. </w:t>
      </w:r>
      <w:r w:rsidRPr="00706A82">
        <w:rPr>
          <w:i/>
          <w:sz w:val="22"/>
          <w:szCs w:val="22"/>
        </w:rPr>
        <w:t>Son atribuciones del Alcalde:</w:t>
      </w:r>
    </w:p>
    <w:p w:rsidR="00E974CC" w:rsidRPr="00706A82" w:rsidRDefault="00E974CC" w:rsidP="00911059">
      <w:pPr>
        <w:pStyle w:val="Textoindependiente"/>
        <w:spacing w:line="240" w:lineRule="auto"/>
        <w:ind w:left="142"/>
        <w:jc w:val="both"/>
        <w:rPr>
          <w:i/>
          <w:sz w:val="22"/>
          <w:szCs w:val="22"/>
          <w:lang w:val="es-ES_tradnl"/>
        </w:rPr>
      </w:pPr>
    </w:p>
    <w:p w:rsidR="00E974CC" w:rsidRPr="00706A82" w:rsidRDefault="00E27352" w:rsidP="00911059">
      <w:pPr>
        <w:ind w:left="142" w:right="418"/>
        <w:jc w:val="both"/>
        <w:rPr>
          <w:sz w:val="22"/>
          <w:szCs w:val="22"/>
        </w:rPr>
      </w:pPr>
      <w:r w:rsidRPr="00706A82">
        <w:rPr>
          <w:i/>
          <w:sz w:val="22"/>
          <w:szCs w:val="22"/>
        </w:rPr>
        <w:t>1.</w:t>
      </w:r>
      <w:r w:rsidRPr="00706A82">
        <w:rPr>
          <w:i/>
          <w:spacing w:val="-11"/>
          <w:sz w:val="22"/>
          <w:szCs w:val="22"/>
        </w:rPr>
        <w:t xml:space="preserve"> </w:t>
      </w:r>
      <w:r w:rsidRPr="00706A82">
        <w:rPr>
          <w:i/>
          <w:sz w:val="22"/>
          <w:szCs w:val="22"/>
        </w:rPr>
        <w:t>Cumplir</w:t>
      </w:r>
      <w:r w:rsidRPr="00706A82">
        <w:rPr>
          <w:i/>
          <w:spacing w:val="-11"/>
          <w:sz w:val="22"/>
          <w:szCs w:val="22"/>
        </w:rPr>
        <w:t xml:space="preserve"> </w:t>
      </w:r>
      <w:r w:rsidRPr="00706A82">
        <w:rPr>
          <w:i/>
          <w:sz w:val="22"/>
          <w:szCs w:val="22"/>
        </w:rPr>
        <w:t>y</w:t>
      </w:r>
      <w:r w:rsidRPr="00706A82">
        <w:rPr>
          <w:i/>
          <w:spacing w:val="-12"/>
          <w:sz w:val="22"/>
          <w:szCs w:val="22"/>
        </w:rPr>
        <w:t xml:space="preserve"> </w:t>
      </w:r>
      <w:r w:rsidRPr="00706A82">
        <w:rPr>
          <w:i/>
          <w:sz w:val="22"/>
          <w:szCs w:val="22"/>
        </w:rPr>
        <w:t>hacer</w:t>
      </w:r>
      <w:r w:rsidRPr="00706A82">
        <w:rPr>
          <w:i/>
          <w:spacing w:val="-11"/>
          <w:sz w:val="22"/>
          <w:szCs w:val="22"/>
        </w:rPr>
        <w:t xml:space="preserve"> </w:t>
      </w:r>
      <w:r w:rsidRPr="00706A82">
        <w:rPr>
          <w:i/>
          <w:sz w:val="22"/>
          <w:szCs w:val="22"/>
        </w:rPr>
        <w:t>cumplir</w:t>
      </w:r>
      <w:r w:rsidRPr="00706A82">
        <w:rPr>
          <w:i/>
          <w:spacing w:val="-11"/>
          <w:sz w:val="22"/>
          <w:szCs w:val="22"/>
        </w:rPr>
        <w:t xml:space="preserve"> </w:t>
      </w:r>
      <w:r w:rsidRPr="00706A82">
        <w:rPr>
          <w:i/>
          <w:sz w:val="22"/>
          <w:szCs w:val="22"/>
        </w:rPr>
        <w:t>la</w:t>
      </w:r>
      <w:r w:rsidRPr="00706A82">
        <w:rPr>
          <w:i/>
          <w:spacing w:val="-11"/>
          <w:sz w:val="22"/>
          <w:szCs w:val="22"/>
        </w:rPr>
        <w:t xml:space="preserve"> </w:t>
      </w:r>
      <w:r w:rsidRPr="00706A82">
        <w:rPr>
          <w:i/>
          <w:sz w:val="22"/>
          <w:szCs w:val="22"/>
        </w:rPr>
        <w:t>Constitución,</w:t>
      </w:r>
      <w:r w:rsidRPr="00706A82">
        <w:rPr>
          <w:i/>
          <w:spacing w:val="-11"/>
          <w:sz w:val="22"/>
          <w:szCs w:val="22"/>
        </w:rPr>
        <w:t xml:space="preserve"> </w:t>
      </w:r>
      <w:r w:rsidRPr="00706A82">
        <w:rPr>
          <w:i/>
          <w:sz w:val="22"/>
          <w:szCs w:val="22"/>
        </w:rPr>
        <w:t>la</w:t>
      </w:r>
      <w:r w:rsidRPr="00706A82">
        <w:rPr>
          <w:i/>
          <w:spacing w:val="-13"/>
          <w:sz w:val="22"/>
          <w:szCs w:val="22"/>
        </w:rPr>
        <w:t xml:space="preserve"> </w:t>
      </w:r>
      <w:r w:rsidRPr="00706A82">
        <w:rPr>
          <w:i/>
          <w:sz w:val="22"/>
          <w:szCs w:val="22"/>
        </w:rPr>
        <w:t>ley,</w:t>
      </w:r>
      <w:r w:rsidRPr="00706A82">
        <w:rPr>
          <w:i/>
          <w:spacing w:val="-11"/>
          <w:sz w:val="22"/>
          <w:szCs w:val="22"/>
        </w:rPr>
        <w:t xml:space="preserve"> </w:t>
      </w:r>
      <w:r w:rsidRPr="00706A82">
        <w:rPr>
          <w:i/>
          <w:sz w:val="22"/>
          <w:szCs w:val="22"/>
        </w:rPr>
        <w:t>los</w:t>
      </w:r>
      <w:r w:rsidRPr="00706A82">
        <w:rPr>
          <w:i/>
          <w:spacing w:val="-10"/>
          <w:sz w:val="22"/>
          <w:szCs w:val="22"/>
        </w:rPr>
        <w:t xml:space="preserve"> </w:t>
      </w:r>
      <w:r w:rsidRPr="00706A82">
        <w:rPr>
          <w:i/>
          <w:sz w:val="22"/>
          <w:szCs w:val="22"/>
        </w:rPr>
        <w:t>decretos</w:t>
      </w:r>
      <w:r w:rsidRPr="00706A82">
        <w:rPr>
          <w:i/>
          <w:spacing w:val="-10"/>
          <w:sz w:val="22"/>
          <w:szCs w:val="22"/>
        </w:rPr>
        <w:t xml:space="preserve"> </w:t>
      </w:r>
      <w:r w:rsidRPr="00706A82">
        <w:rPr>
          <w:i/>
          <w:sz w:val="22"/>
          <w:szCs w:val="22"/>
        </w:rPr>
        <w:t>del</w:t>
      </w:r>
      <w:r w:rsidRPr="00706A82">
        <w:rPr>
          <w:i/>
          <w:spacing w:val="-11"/>
          <w:sz w:val="22"/>
          <w:szCs w:val="22"/>
        </w:rPr>
        <w:t xml:space="preserve"> </w:t>
      </w:r>
      <w:r w:rsidRPr="00706A82">
        <w:rPr>
          <w:i/>
          <w:sz w:val="22"/>
          <w:szCs w:val="22"/>
        </w:rPr>
        <w:t>gobierno,</w:t>
      </w:r>
      <w:r w:rsidRPr="00706A82">
        <w:rPr>
          <w:i/>
          <w:spacing w:val="-11"/>
          <w:sz w:val="22"/>
          <w:szCs w:val="22"/>
        </w:rPr>
        <w:t xml:space="preserve"> </w:t>
      </w:r>
      <w:r w:rsidRPr="00706A82">
        <w:rPr>
          <w:i/>
          <w:sz w:val="22"/>
          <w:szCs w:val="22"/>
        </w:rPr>
        <w:t>las</w:t>
      </w:r>
      <w:r w:rsidRPr="00706A82">
        <w:rPr>
          <w:i/>
          <w:spacing w:val="-10"/>
          <w:sz w:val="22"/>
          <w:szCs w:val="22"/>
        </w:rPr>
        <w:t xml:space="preserve"> </w:t>
      </w:r>
      <w:r w:rsidRPr="00706A82">
        <w:rPr>
          <w:i/>
          <w:sz w:val="22"/>
          <w:szCs w:val="22"/>
        </w:rPr>
        <w:t>ordenanzas, y los acuerdos del</w:t>
      </w:r>
      <w:r w:rsidRPr="00706A82">
        <w:rPr>
          <w:i/>
          <w:spacing w:val="-2"/>
          <w:sz w:val="22"/>
          <w:szCs w:val="22"/>
        </w:rPr>
        <w:t xml:space="preserve"> </w:t>
      </w:r>
      <w:r w:rsidRPr="00706A82">
        <w:rPr>
          <w:i/>
          <w:sz w:val="22"/>
          <w:szCs w:val="22"/>
        </w:rPr>
        <w:t>concejo.</w:t>
      </w:r>
    </w:p>
    <w:p w:rsidR="00E974CC" w:rsidRPr="00706A82" w:rsidRDefault="00E974CC" w:rsidP="00911059">
      <w:pPr>
        <w:pStyle w:val="Textoindependiente"/>
        <w:spacing w:line="240" w:lineRule="auto"/>
        <w:ind w:left="142"/>
        <w:jc w:val="both"/>
        <w:rPr>
          <w:i/>
          <w:sz w:val="22"/>
          <w:szCs w:val="22"/>
          <w:lang w:val="es-ES_tradnl"/>
        </w:rPr>
      </w:pPr>
    </w:p>
    <w:p w:rsidR="00C62DDF" w:rsidRPr="00706A82" w:rsidRDefault="00E27352" w:rsidP="00911059">
      <w:pPr>
        <w:suppressAutoHyphens/>
        <w:ind w:left="142" w:right="418"/>
        <w:jc w:val="both"/>
        <w:rPr>
          <w:i/>
          <w:sz w:val="22"/>
          <w:szCs w:val="22"/>
          <w:lang w:eastAsia="zh-CN"/>
        </w:rPr>
      </w:pPr>
      <w:r w:rsidRPr="00706A82">
        <w:rPr>
          <w:i/>
          <w:sz w:val="22"/>
          <w:szCs w:val="22"/>
        </w:rPr>
        <w:t xml:space="preserve"> </w:t>
      </w:r>
      <w:r w:rsidR="00C62DDF" w:rsidRPr="00706A82">
        <w:rPr>
          <w:i/>
          <w:sz w:val="22"/>
          <w:szCs w:val="22"/>
          <w:lang w:eastAsia="zh-CN"/>
        </w:rPr>
        <w:t>7. 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w:t>
      </w:r>
    </w:p>
    <w:p w:rsidR="00E974CC" w:rsidRPr="00706A82" w:rsidRDefault="00E974CC" w:rsidP="00911059">
      <w:pPr>
        <w:ind w:left="426"/>
        <w:jc w:val="both"/>
        <w:rPr>
          <w:i/>
          <w:sz w:val="22"/>
          <w:szCs w:val="22"/>
        </w:rPr>
      </w:pPr>
    </w:p>
    <w:p w:rsidR="00E974CC" w:rsidRPr="00706A82" w:rsidRDefault="00E27352" w:rsidP="00911059">
      <w:pPr>
        <w:ind w:right="417"/>
        <w:jc w:val="both"/>
        <w:rPr>
          <w:sz w:val="22"/>
          <w:szCs w:val="22"/>
        </w:rPr>
      </w:pPr>
      <w:r w:rsidRPr="00706A82">
        <w:rPr>
          <w:b/>
          <w:bCs/>
          <w:iCs/>
          <w:sz w:val="22"/>
          <w:szCs w:val="22"/>
        </w:rPr>
        <w:t>3.2 Decreto Ley 1421 de</w:t>
      </w:r>
      <w:r w:rsidRPr="00706A82">
        <w:rPr>
          <w:b/>
          <w:bCs/>
          <w:iCs/>
          <w:spacing w:val="-2"/>
          <w:sz w:val="22"/>
          <w:szCs w:val="22"/>
        </w:rPr>
        <w:t xml:space="preserve"> </w:t>
      </w:r>
      <w:r w:rsidRPr="00706A82">
        <w:rPr>
          <w:b/>
          <w:bCs/>
          <w:iCs/>
          <w:sz w:val="22"/>
          <w:szCs w:val="22"/>
        </w:rPr>
        <w:t>1993</w:t>
      </w:r>
    </w:p>
    <w:p w:rsidR="00E974CC" w:rsidRPr="00706A82" w:rsidRDefault="00E974CC" w:rsidP="00911059">
      <w:pPr>
        <w:pStyle w:val="Textoindependiente"/>
        <w:tabs>
          <w:tab w:val="left" w:pos="426"/>
        </w:tabs>
        <w:spacing w:before="6" w:after="120" w:line="240" w:lineRule="auto"/>
        <w:ind w:left="426"/>
        <w:jc w:val="both"/>
        <w:rPr>
          <w:b/>
          <w:sz w:val="22"/>
          <w:szCs w:val="22"/>
          <w:lang w:val="es-ES_tradnl"/>
        </w:rPr>
      </w:pPr>
    </w:p>
    <w:p w:rsidR="00E974CC" w:rsidRPr="00706A82" w:rsidRDefault="00E27352" w:rsidP="00911059">
      <w:pPr>
        <w:tabs>
          <w:tab w:val="left" w:pos="426"/>
        </w:tabs>
        <w:spacing w:before="1"/>
        <w:ind w:left="426" w:right="419"/>
        <w:jc w:val="both"/>
        <w:rPr>
          <w:sz w:val="22"/>
          <w:szCs w:val="22"/>
        </w:rPr>
      </w:pPr>
      <w:r w:rsidRPr="00706A82">
        <w:rPr>
          <w:b/>
          <w:i/>
          <w:sz w:val="22"/>
          <w:szCs w:val="22"/>
        </w:rPr>
        <w:t>“Artículo. - 3</w:t>
      </w:r>
      <w:r w:rsidR="00C62DDF" w:rsidRPr="00706A82">
        <w:rPr>
          <w:b/>
          <w:i/>
          <w:sz w:val="22"/>
          <w:szCs w:val="22"/>
        </w:rPr>
        <w:t>8</w:t>
      </w:r>
      <w:r w:rsidRPr="00706A82">
        <w:rPr>
          <w:b/>
          <w:i/>
          <w:sz w:val="22"/>
          <w:szCs w:val="22"/>
        </w:rPr>
        <w:t xml:space="preserve">. </w:t>
      </w:r>
      <w:r w:rsidRPr="00706A82">
        <w:rPr>
          <w:i/>
          <w:sz w:val="22"/>
          <w:szCs w:val="22"/>
        </w:rPr>
        <w:t>Atribuciones</w:t>
      </w:r>
      <w:r w:rsidR="00C62DDF" w:rsidRPr="00706A82">
        <w:rPr>
          <w:i/>
          <w:sz w:val="22"/>
          <w:szCs w:val="22"/>
        </w:rPr>
        <w:t>.</w:t>
      </w:r>
      <w:r w:rsidRPr="00706A82">
        <w:rPr>
          <w:i/>
          <w:sz w:val="22"/>
          <w:szCs w:val="22"/>
        </w:rPr>
        <w:t xml:space="preserve"> </w:t>
      </w:r>
      <w:r w:rsidR="00C62DDF" w:rsidRPr="00706A82">
        <w:rPr>
          <w:i/>
          <w:sz w:val="22"/>
          <w:szCs w:val="22"/>
        </w:rPr>
        <w:t>Son atribuciones del Alcalde Mayor</w:t>
      </w:r>
      <w:r w:rsidRPr="00706A82">
        <w:rPr>
          <w:i/>
          <w:sz w:val="22"/>
          <w:szCs w:val="22"/>
        </w:rPr>
        <w:t xml:space="preserve"> (…)”.</w:t>
      </w:r>
    </w:p>
    <w:p w:rsidR="00E974CC" w:rsidRPr="00706A82" w:rsidRDefault="00E974CC" w:rsidP="00911059">
      <w:pPr>
        <w:pStyle w:val="Textoindependiente"/>
        <w:tabs>
          <w:tab w:val="left" w:pos="426"/>
        </w:tabs>
        <w:spacing w:before="11" w:after="120" w:line="240" w:lineRule="auto"/>
        <w:ind w:left="426"/>
        <w:jc w:val="both"/>
        <w:rPr>
          <w:i/>
          <w:sz w:val="22"/>
          <w:szCs w:val="22"/>
          <w:lang w:val="es-ES_tradnl"/>
        </w:rPr>
      </w:pPr>
    </w:p>
    <w:p w:rsidR="00C62DDF" w:rsidRPr="00706A82" w:rsidRDefault="00C62DDF" w:rsidP="00911059">
      <w:pPr>
        <w:ind w:left="347"/>
        <w:rPr>
          <w:i/>
          <w:iCs/>
          <w:sz w:val="22"/>
          <w:szCs w:val="22"/>
        </w:rPr>
      </w:pPr>
      <w:r w:rsidRPr="00706A82">
        <w:rPr>
          <w:i/>
          <w:iCs/>
          <w:sz w:val="22"/>
          <w:szCs w:val="22"/>
          <w:shd w:val="clear" w:color="auto" w:fill="FFFFFF"/>
        </w:rPr>
        <w:t>9ª Crear, suprimir o fusionar los empleos de la administración central, señalarles sus funciones especiales y determinar sus emolumentos con arreglo a los acuerdos correspondientes. Con base en esta facultad, no podrá crear obligaciones que excedan el monto global fijado para gastos de personal en el presupuesto inicialmente aprobado. </w:t>
      </w:r>
    </w:p>
    <w:p w:rsidR="00E974CC" w:rsidRPr="00706A82" w:rsidRDefault="00E974CC" w:rsidP="00911059">
      <w:pPr>
        <w:pStyle w:val="LO-Normal"/>
        <w:jc w:val="both"/>
        <w:rPr>
          <w:rFonts w:ascii="Times New Roman" w:hAnsi="Times New Roman"/>
          <w:color w:val="auto"/>
          <w:sz w:val="22"/>
          <w:szCs w:val="22"/>
          <w:lang w:val="es-ES_tradnl"/>
        </w:rPr>
      </w:pPr>
    </w:p>
    <w:p w:rsidR="00E974CC" w:rsidRPr="00706A82" w:rsidRDefault="00E27352" w:rsidP="00911059">
      <w:pPr>
        <w:pStyle w:val="LO-Normal"/>
        <w:jc w:val="both"/>
        <w:rPr>
          <w:rFonts w:ascii="Times New Roman" w:hAnsi="Times New Roman"/>
          <w:sz w:val="22"/>
          <w:szCs w:val="22"/>
          <w:lang w:val="es-ES_tradnl"/>
        </w:rPr>
      </w:pPr>
      <w:r w:rsidRPr="00706A82">
        <w:rPr>
          <w:rFonts w:ascii="Times New Roman" w:hAnsi="Times New Roman"/>
          <w:color w:val="auto"/>
          <w:sz w:val="22"/>
          <w:szCs w:val="22"/>
          <w:lang w:val="es-ES_tradnl"/>
        </w:rPr>
        <w:t xml:space="preserve">En observancia de las disposiciones señaladas, la señora Alcaldesa Mayor cuenta con la potestad para expedir el Decreto que se pone a consideración. </w:t>
      </w:r>
    </w:p>
    <w:p w:rsidR="00E974CC" w:rsidRDefault="00E974CC" w:rsidP="00911059">
      <w:pPr>
        <w:spacing w:after="160"/>
        <w:jc w:val="both"/>
        <w:rPr>
          <w:rFonts w:eastAsia="Calibri"/>
          <w:sz w:val="22"/>
          <w:szCs w:val="22"/>
          <w:lang w:eastAsia="en-US"/>
        </w:rPr>
      </w:pPr>
    </w:p>
    <w:p w:rsidR="008C3AA8" w:rsidRPr="00706A82" w:rsidRDefault="008C3AA8" w:rsidP="00911059">
      <w:pPr>
        <w:spacing w:after="160"/>
        <w:jc w:val="both"/>
        <w:rPr>
          <w:rFonts w:eastAsia="Calibri"/>
          <w:sz w:val="22"/>
          <w:szCs w:val="22"/>
          <w:lang w:eastAsia="en-US"/>
        </w:rPr>
      </w:pPr>
    </w:p>
    <w:p w:rsidR="00E974CC" w:rsidRPr="00706A82" w:rsidRDefault="00E27352" w:rsidP="00911059">
      <w:pPr>
        <w:pStyle w:val="Prrafodelista"/>
        <w:numPr>
          <w:ilvl w:val="0"/>
          <w:numId w:val="6"/>
        </w:numPr>
        <w:suppressAutoHyphens w:val="0"/>
        <w:spacing w:after="160"/>
        <w:ind w:right="49"/>
        <w:contextualSpacing/>
        <w:jc w:val="center"/>
        <w:rPr>
          <w:sz w:val="22"/>
          <w:szCs w:val="22"/>
          <w:lang w:val="es-ES_tradnl"/>
        </w:rPr>
      </w:pPr>
      <w:r w:rsidRPr="00706A82">
        <w:rPr>
          <w:b/>
          <w:bCs/>
          <w:sz w:val="22"/>
          <w:szCs w:val="22"/>
          <w:lang w:val="es-ES_tradnl"/>
        </w:rPr>
        <w:lastRenderedPageBreak/>
        <w:t>JUSTIFICACIÓN JURÍDICA DE LA PROPUESTA</w:t>
      </w:r>
    </w:p>
    <w:p w:rsidR="00E81D9E" w:rsidRPr="00706A82" w:rsidRDefault="00E81D9E" w:rsidP="00911059">
      <w:pPr>
        <w:ind w:right="49"/>
        <w:jc w:val="both"/>
        <w:rPr>
          <w:sz w:val="22"/>
          <w:szCs w:val="22"/>
        </w:rPr>
      </w:pPr>
    </w:p>
    <w:p w:rsidR="00E81D9E" w:rsidRPr="00706A82" w:rsidRDefault="000215E1" w:rsidP="00911059">
      <w:pPr>
        <w:ind w:right="49"/>
        <w:jc w:val="both"/>
        <w:rPr>
          <w:sz w:val="22"/>
          <w:szCs w:val="22"/>
        </w:rPr>
      </w:pPr>
      <w:r w:rsidRPr="00706A82">
        <w:rPr>
          <w:sz w:val="22"/>
          <w:szCs w:val="22"/>
        </w:rPr>
        <w:t xml:space="preserve">La </w:t>
      </w:r>
      <w:r w:rsidR="00E81D9E" w:rsidRPr="00706A82">
        <w:rPr>
          <w:sz w:val="22"/>
          <w:szCs w:val="22"/>
        </w:rPr>
        <w:t xml:space="preserve">modificación de la planta de personal de </w:t>
      </w:r>
      <w:r w:rsidR="0030196C" w:rsidRPr="00706A82">
        <w:rPr>
          <w:sz w:val="22"/>
          <w:szCs w:val="22"/>
        </w:rPr>
        <w:t>la Secretaría Distrital de Cultura, Recreación y Deporte, tiene</w:t>
      </w:r>
      <w:r w:rsidR="00E27352" w:rsidRPr="00706A82">
        <w:rPr>
          <w:sz w:val="22"/>
          <w:szCs w:val="22"/>
        </w:rPr>
        <w:t xml:space="preserve"> </w:t>
      </w:r>
      <w:r w:rsidR="0030196C" w:rsidRPr="00706A82">
        <w:rPr>
          <w:sz w:val="22"/>
          <w:szCs w:val="22"/>
        </w:rPr>
        <w:t>fundamento</w:t>
      </w:r>
      <w:r w:rsidR="00E27352" w:rsidRPr="00706A82">
        <w:rPr>
          <w:sz w:val="22"/>
          <w:szCs w:val="22"/>
        </w:rPr>
        <w:t xml:space="preserve"> en l</w:t>
      </w:r>
      <w:r w:rsidR="0030196C" w:rsidRPr="00706A82">
        <w:rPr>
          <w:sz w:val="22"/>
          <w:szCs w:val="22"/>
        </w:rPr>
        <w:t>os siguientes preceptos normativos</w:t>
      </w:r>
      <w:r w:rsidR="00E81D9E" w:rsidRPr="00706A82">
        <w:rPr>
          <w:sz w:val="22"/>
          <w:szCs w:val="22"/>
        </w:rPr>
        <w:t xml:space="preserve"> para rediseños institucionales y ajustes en a las plantas de personal.</w:t>
      </w:r>
    </w:p>
    <w:p w:rsidR="00E81D9E" w:rsidRPr="00706A82" w:rsidRDefault="00E81D9E" w:rsidP="00911059">
      <w:pPr>
        <w:jc w:val="both"/>
        <w:rPr>
          <w:sz w:val="22"/>
          <w:szCs w:val="22"/>
        </w:rPr>
      </w:pPr>
    </w:p>
    <w:p w:rsidR="00E81D9E" w:rsidRPr="00706A82" w:rsidRDefault="00E81D9E" w:rsidP="00911059">
      <w:pPr>
        <w:pStyle w:val="Prrafodelista"/>
        <w:numPr>
          <w:ilvl w:val="1"/>
          <w:numId w:val="34"/>
        </w:numPr>
        <w:jc w:val="both"/>
        <w:rPr>
          <w:b/>
          <w:bCs/>
          <w:sz w:val="22"/>
          <w:szCs w:val="22"/>
          <w:lang w:val="es-ES_tradnl"/>
        </w:rPr>
      </w:pPr>
      <w:r w:rsidRPr="00706A82">
        <w:rPr>
          <w:b/>
          <w:bCs/>
          <w:sz w:val="22"/>
          <w:szCs w:val="22"/>
          <w:lang w:val="es-ES_tradnl"/>
        </w:rPr>
        <w:t>Decreto Nacional 1083 de 2015</w:t>
      </w:r>
    </w:p>
    <w:p w:rsidR="00E81D9E" w:rsidRPr="00706A82" w:rsidRDefault="00E81D9E" w:rsidP="00911059">
      <w:pPr>
        <w:jc w:val="both"/>
        <w:rPr>
          <w:sz w:val="22"/>
          <w:szCs w:val="22"/>
        </w:rPr>
      </w:pPr>
    </w:p>
    <w:p w:rsidR="00E81D9E" w:rsidRPr="00706A82" w:rsidRDefault="00E81D9E" w:rsidP="00911059">
      <w:pPr>
        <w:jc w:val="both"/>
        <w:rPr>
          <w:sz w:val="22"/>
          <w:szCs w:val="22"/>
        </w:rPr>
      </w:pPr>
      <w:r w:rsidRPr="00706A82">
        <w:rPr>
          <w:b/>
          <w:sz w:val="22"/>
          <w:szCs w:val="22"/>
        </w:rPr>
        <w:t xml:space="preserve">Artículo. 2.2.12.1 Reformas de las plantas de empleos. </w:t>
      </w:r>
      <w:r w:rsidRPr="00706A82">
        <w:rPr>
          <w:sz w:val="22"/>
          <w:szCs w:val="22"/>
        </w:rPr>
        <w:t>Las reformas de las plantas de empleos de las entidades de la Rama Ejecutiva de los órdenes nacional y territorial deberán motivarse, fundarse en necesidades del servicio o en razones de modernización de la administración y basarse en justificaciones o estudios técnicos que así lo demuestren.</w:t>
      </w:r>
    </w:p>
    <w:p w:rsidR="00E81D9E" w:rsidRPr="00706A82" w:rsidRDefault="00E81D9E" w:rsidP="00911059">
      <w:pPr>
        <w:jc w:val="both"/>
        <w:rPr>
          <w:b/>
          <w:sz w:val="22"/>
          <w:szCs w:val="22"/>
        </w:rPr>
      </w:pPr>
    </w:p>
    <w:p w:rsidR="00E81D9E" w:rsidRPr="00706A82" w:rsidRDefault="00E81D9E" w:rsidP="00911059">
      <w:pPr>
        <w:jc w:val="both"/>
        <w:rPr>
          <w:sz w:val="22"/>
          <w:szCs w:val="22"/>
        </w:rPr>
      </w:pPr>
      <w:r w:rsidRPr="00706A82">
        <w:rPr>
          <w:b/>
          <w:sz w:val="22"/>
          <w:szCs w:val="22"/>
        </w:rPr>
        <w:t xml:space="preserve">Artículo 2.2.12.2 Motivación de la modificación de una planta de empleos. </w:t>
      </w:r>
      <w:r w:rsidRPr="00706A82">
        <w:rPr>
          <w:sz w:val="22"/>
          <w:szCs w:val="22"/>
        </w:rPr>
        <w:t>Se entiende que la modificación de una planta de empleos está fundada en necesidades del servicio o en razones de modernización de la administración, cuando las conclusiones del estudio técnico de la misma deriven en la creación o supresión de empleos con ocasión, entre otras causas, de:</w:t>
      </w:r>
    </w:p>
    <w:p w:rsidR="00E81D9E" w:rsidRPr="00706A82" w:rsidRDefault="00E81D9E" w:rsidP="00911059">
      <w:pPr>
        <w:jc w:val="both"/>
        <w:rPr>
          <w:sz w:val="22"/>
          <w:szCs w:val="22"/>
        </w:rPr>
      </w:pPr>
    </w:p>
    <w:p w:rsidR="00E81D9E" w:rsidRPr="00706A82" w:rsidRDefault="00E81D9E" w:rsidP="00911059">
      <w:pPr>
        <w:pStyle w:val="Standard"/>
        <w:numPr>
          <w:ilvl w:val="0"/>
          <w:numId w:val="26"/>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Fusión, supresión o escisión de entidades.</w:t>
      </w:r>
    </w:p>
    <w:p w:rsidR="00E81D9E" w:rsidRPr="00706A82" w:rsidRDefault="00E81D9E" w:rsidP="00911059">
      <w:pPr>
        <w:pStyle w:val="Standard"/>
        <w:numPr>
          <w:ilvl w:val="0"/>
          <w:numId w:val="26"/>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Cambios en la misión u objeto social o en las funciones generales de la entidad.</w:t>
      </w:r>
    </w:p>
    <w:p w:rsidR="00E81D9E" w:rsidRPr="00706A82" w:rsidRDefault="00E81D9E" w:rsidP="00911059">
      <w:pPr>
        <w:pStyle w:val="Standard"/>
        <w:numPr>
          <w:ilvl w:val="0"/>
          <w:numId w:val="26"/>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Traslado de funciones o competencias de un organismo a otro.</w:t>
      </w:r>
    </w:p>
    <w:p w:rsidR="00E81D9E" w:rsidRPr="00706A82" w:rsidRDefault="00E81D9E" w:rsidP="00911059">
      <w:pPr>
        <w:pStyle w:val="Standard"/>
        <w:numPr>
          <w:ilvl w:val="0"/>
          <w:numId w:val="26"/>
        </w:numPr>
        <w:tabs>
          <w:tab w:val="left" w:pos="0"/>
          <w:tab w:val="left" w:pos="426"/>
          <w:tab w:val="left" w:pos="2127"/>
        </w:tabs>
        <w:autoSpaceDN w:val="0"/>
        <w:ind w:left="426" w:hanging="426"/>
        <w:jc w:val="both"/>
        <w:rPr>
          <w:i/>
          <w:sz w:val="22"/>
          <w:szCs w:val="22"/>
          <w:u w:val="single"/>
          <w:lang w:val="es-ES_tradnl"/>
        </w:rPr>
      </w:pPr>
      <w:r w:rsidRPr="00706A82">
        <w:rPr>
          <w:i/>
          <w:sz w:val="22"/>
          <w:szCs w:val="22"/>
          <w:u w:val="single"/>
          <w:lang w:val="es-ES_tradnl"/>
        </w:rPr>
        <w:t>Supresión, fusión o creación de dependencias o modificación de sus funciones.</w:t>
      </w:r>
    </w:p>
    <w:p w:rsidR="00E81D9E" w:rsidRPr="00706A82" w:rsidRDefault="00E81D9E" w:rsidP="00911059">
      <w:pPr>
        <w:pStyle w:val="Standard"/>
        <w:numPr>
          <w:ilvl w:val="0"/>
          <w:numId w:val="26"/>
        </w:numPr>
        <w:tabs>
          <w:tab w:val="left" w:pos="0"/>
          <w:tab w:val="left" w:pos="426"/>
          <w:tab w:val="left" w:pos="2127"/>
        </w:tabs>
        <w:autoSpaceDN w:val="0"/>
        <w:ind w:left="426" w:hanging="426"/>
        <w:jc w:val="both"/>
        <w:rPr>
          <w:i/>
          <w:sz w:val="22"/>
          <w:szCs w:val="22"/>
          <w:u w:val="single"/>
          <w:lang w:val="es-ES_tradnl"/>
        </w:rPr>
      </w:pPr>
      <w:r w:rsidRPr="00706A82">
        <w:rPr>
          <w:i/>
          <w:sz w:val="22"/>
          <w:szCs w:val="22"/>
          <w:u w:val="single"/>
          <w:lang w:val="es-ES_tradnl"/>
        </w:rPr>
        <w:t>Mejoramiento o introducción de procesos, producción, de bienes o prestación de servicios.</w:t>
      </w:r>
    </w:p>
    <w:p w:rsidR="00E81D9E" w:rsidRPr="00706A82" w:rsidRDefault="00E81D9E" w:rsidP="00911059">
      <w:pPr>
        <w:pStyle w:val="Standard"/>
        <w:numPr>
          <w:ilvl w:val="0"/>
          <w:numId w:val="26"/>
        </w:numPr>
        <w:tabs>
          <w:tab w:val="left" w:pos="0"/>
          <w:tab w:val="left" w:pos="426"/>
          <w:tab w:val="left" w:pos="2127"/>
        </w:tabs>
        <w:autoSpaceDN w:val="0"/>
        <w:ind w:left="426" w:hanging="426"/>
        <w:jc w:val="both"/>
        <w:rPr>
          <w:i/>
          <w:sz w:val="22"/>
          <w:szCs w:val="22"/>
          <w:u w:val="single"/>
          <w:lang w:val="es-ES_tradnl"/>
        </w:rPr>
      </w:pPr>
      <w:r w:rsidRPr="00706A82">
        <w:rPr>
          <w:i/>
          <w:sz w:val="22"/>
          <w:szCs w:val="22"/>
          <w:u w:val="single"/>
          <w:lang w:val="es-ES_tradnl"/>
        </w:rPr>
        <w:t>Redistribución de funciones y cargas de trabajo.</w:t>
      </w:r>
    </w:p>
    <w:p w:rsidR="00E81D9E" w:rsidRPr="00706A82" w:rsidRDefault="00E81D9E" w:rsidP="00911059">
      <w:pPr>
        <w:pStyle w:val="Standard"/>
        <w:numPr>
          <w:ilvl w:val="0"/>
          <w:numId w:val="26"/>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Introducción de cambios tecnológicos.</w:t>
      </w:r>
    </w:p>
    <w:p w:rsidR="00E81D9E" w:rsidRPr="00706A82" w:rsidRDefault="00E81D9E" w:rsidP="00911059">
      <w:pPr>
        <w:pStyle w:val="Standard"/>
        <w:numPr>
          <w:ilvl w:val="0"/>
          <w:numId w:val="26"/>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Culminación o cumplimiento de planes, programas o proyectos cuando los perfiles de los empleos involucrados para su ejecución no se ajusten al desarrollo de nuevos planes, programas o proyectos o a las funciones de la entidad.</w:t>
      </w:r>
    </w:p>
    <w:p w:rsidR="00E81D9E" w:rsidRPr="00706A82" w:rsidRDefault="00E81D9E" w:rsidP="00911059">
      <w:pPr>
        <w:pStyle w:val="Standard"/>
        <w:numPr>
          <w:ilvl w:val="0"/>
          <w:numId w:val="26"/>
        </w:numPr>
        <w:tabs>
          <w:tab w:val="left" w:pos="0"/>
          <w:tab w:val="left" w:pos="426"/>
          <w:tab w:val="left" w:pos="2127"/>
        </w:tabs>
        <w:autoSpaceDN w:val="0"/>
        <w:ind w:left="426" w:hanging="426"/>
        <w:jc w:val="both"/>
        <w:rPr>
          <w:i/>
          <w:sz w:val="22"/>
          <w:szCs w:val="22"/>
          <w:u w:val="single"/>
          <w:lang w:val="es-ES_tradnl"/>
        </w:rPr>
      </w:pPr>
      <w:r w:rsidRPr="00706A82">
        <w:rPr>
          <w:i/>
          <w:sz w:val="22"/>
          <w:szCs w:val="22"/>
          <w:u w:val="single"/>
          <w:lang w:val="es-ES_tradnl"/>
        </w:rPr>
        <w:t>Racionalización del gasto público.</w:t>
      </w:r>
    </w:p>
    <w:p w:rsidR="00E81D9E" w:rsidRPr="00706A82" w:rsidRDefault="00E81D9E" w:rsidP="00911059">
      <w:pPr>
        <w:pStyle w:val="Standard"/>
        <w:numPr>
          <w:ilvl w:val="0"/>
          <w:numId w:val="26"/>
        </w:numPr>
        <w:tabs>
          <w:tab w:val="left" w:pos="0"/>
          <w:tab w:val="left" w:pos="426"/>
          <w:tab w:val="left" w:pos="2127"/>
        </w:tabs>
        <w:autoSpaceDN w:val="0"/>
        <w:ind w:left="426" w:hanging="426"/>
        <w:jc w:val="both"/>
        <w:rPr>
          <w:i/>
          <w:sz w:val="22"/>
          <w:szCs w:val="22"/>
          <w:u w:val="single"/>
          <w:lang w:val="es-ES_tradnl"/>
        </w:rPr>
      </w:pPr>
      <w:r w:rsidRPr="00706A82">
        <w:rPr>
          <w:i/>
          <w:sz w:val="22"/>
          <w:szCs w:val="22"/>
          <w:u w:val="single"/>
          <w:lang w:val="es-ES_tradnl"/>
        </w:rPr>
        <w:t>Mejoramiento de los niveles de eficacia, eficiencia, economía y celeridad de las entidades públicas.</w:t>
      </w:r>
    </w:p>
    <w:p w:rsidR="00E81D9E" w:rsidRPr="00706A82" w:rsidRDefault="00E81D9E" w:rsidP="00911059">
      <w:pPr>
        <w:jc w:val="both"/>
        <w:rPr>
          <w:sz w:val="22"/>
          <w:szCs w:val="22"/>
        </w:rPr>
      </w:pPr>
    </w:p>
    <w:p w:rsidR="00E81D9E" w:rsidRPr="00706A82" w:rsidRDefault="00E81D9E" w:rsidP="00911059">
      <w:pPr>
        <w:jc w:val="both"/>
        <w:rPr>
          <w:sz w:val="22"/>
          <w:szCs w:val="22"/>
        </w:rPr>
      </w:pPr>
      <w:r w:rsidRPr="00706A82">
        <w:rPr>
          <w:b/>
          <w:sz w:val="22"/>
          <w:szCs w:val="22"/>
        </w:rPr>
        <w:t xml:space="preserve">Parágrafo 1. </w:t>
      </w:r>
      <w:r w:rsidRPr="00706A82">
        <w:rPr>
          <w:sz w:val="22"/>
          <w:szCs w:val="22"/>
        </w:rPr>
        <w:t>Las modificaciones de las plantas a las cuales se refiere este artículo deben realizarse dentro de claros criterios de razonabilidad, proporcionalidad y prevalencia del interés general.</w:t>
      </w:r>
    </w:p>
    <w:p w:rsidR="00E81D9E" w:rsidRPr="00706A82" w:rsidRDefault="00E81D9E" w:rsidP="00911059">
      <w:pPr>
        <w:jc w:val="both"/>
        <w:rPr>
          <w:sz w:val="22"/>
          <w:szCs w:val="22"/>
        </w:rPr>
      </w:pPr>
    </w:p>
    <w:p w:rsidR="00E81D9E" w:rsidRPr="00706A82" w:rsidRDefault="00E81D9E" w:rsidP="00911059">
      <w:pPr>
        <w:jc w:val="both"/>
        <w:rPr>
          <w:sz w:val="22"/>
          <w:szCs w:val="22"/>
        </w:rPr>
      </w:pPr>
      <w:r w:rsidRPr="00706A82">
        <w:rPr>
          <w:sz w:val="22"/>
          <w:szCs w:val="22"/>
        </w:rPr>
        <w:lastRenderedPageBreak/>
        <w:t>Cuando se reforme total o parcialmente la planta de empleos de una entidad, no tendrá la calidad de nuevo nombramiento la incorporación que se efectúe en cargos iguales o equivalentes a los suprimidos a quienes los venían ejerciendo en calidad de provisionales.</w:t>
      </w:r>
    </w:p>
    <w:p w:rsidR="00E81D9E" w:rsidRPr="00706A82" w:rsidRDefault="00E81D9E" w:rsidP="00911059">
      <w:pPr>
        <w:jc w:val="both"/>
        <w:rPr>
          <w:sz w:val="22"/>
          <w:szCs w:val="22"/>
        </w:rPr>
      </w:pPr>
    </w:p>
    <w:p w:rsidR="00E81D9E" w:rsidRPr="00706A82" w:rsidRDefault="00E81D9E" w:rsidP="00911059">
      <w:pPr>
        <w:jc w:val="both"/>
        <w:rPr>
          <w:sz w:val="22"/>
          <w:szCs w:val="22"/>
        </w:rPr>
      </w:pPr>
      <w:r w:rsidRPr="00706A82">
        <w:rPr>
          <w:b/>
          <w:sz w:val="22"/>
          <w:szCs w:val="22"/>
        </w:rPr>
        <w:t xml:space="preserve">Artículo 2.2.12.3 Estudios que soporten las modificaciones de las plantas de empleos. </w:t>
      </w:r>
      <w:r w:rsidRPr="00706A82">
        <w:rPr>
          <w:sz w:val="22"/>
          <w:szCs w:val="22"/>
        </w:rPr>
        <w:t>Los estudios que soporten las modificaciones de las plantas de empleos deberán basarse en metodologías de diseño organizacional y ocupacional que contemplen, como mínimo, los siguientes aspectos:</w:t>
      </w:r>
    </w:p>
    <w:p w:rsidR="00E81D9E" w:rsidRPr="00706A82" w:rsidRDefault="00E81D9E" w:rsidP="00911059">
      <w:pPr>
        <w:jc w:val="both"/>
        <w:rPr>
          <w:sz w:val="22"/>
          <w:szCs w:val="22"/>
        </w:rPr>
      </w:pPr>
    </w:p>
    <w:p w:rsidR="00E81D9E" w:rsidRPr="00706A82" w:rsidRDefault="00E81D9E" w:rsidP="00911059">
      <w:pPr>
        <w:pStyle w:val="Standard"/>
        <w:numPr>
          <w:ilvl w:val="0"/>
          <w:numId w:val="29"/>
        </w:numPr>
        <w:tabs>
          <w:tab w:val="left" w:pos="0"/>
          <w:tab w:val="left" w:pos="426"/>
          <w:tab w:val="left" w:pos="2127"/>
        </w:tabs>
        <w:autoSpaceDN w:val="0"/>
        <w:jc w:val="both"/>
        <w:rPr>
          <w:sz w:val="22"/>
          <w:szCs w:val="22"/>
          <w:lang w:val="es-ES_tradnl"/>
        </w:rPr>
      </w:pPr>
      <w:r w:rsidRPr="00706A82">
        <w:rPr>
          <w:sz w:val="22"/>
          <w:szCs w:val="22"/>
          <w:lang w:val="es-ES_tradnl"/>
        </w:rPr>
        <w:t>Análisis de los procesos técnico-misionales y de apoyo.</w:t>
      </w:r>
    </w:p>
    <w:p w:rsidR="00E81D9E" w:rsidRPr="00706A82" w:rsidRDefault="00E81D9E" w:rsidP="00911059">
      <w:pPr>
        <w:pStyle w:val="Standard"/>
        <w:numPr>
          <w:ilvl w:val="0"/>
          <w:numId w:val="29"/>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Evaluación de la prestación de los servicios.</w:t>
      </w:r>
    </w:p>
    <w:p w:rsidR="00E81D9E" w:rsidRPr="00706A82" w:rsidRDefault="00E81D9E" w:rsidP="00911059">
      <w:pPr>
        <w:pStyle w:val="Standard"/>
        <w:numPr>
          <w:ilvl w:val="0"/>
          <w:numId w:val="29"/>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Evaluación de las funciones, los perfiles y las cargas de trabajo de los empleos.</w:t>
      </w:r>
    </w:p>
    <w:p w:rsidR="00E81D9E" w:rsidRPr="00706A82" w:rsidRDefault="00E81D9E" w:rsidP="00911059">
      <w:pPr>
        <w:jc w:val="both"/>
        <w:rPr>
          <w:sz w:val="22"/>
          <w:szCs w:val="22"/>
          <w:u w:val="single"/>
        </w:rPr>
      </w:pPr>
    </w:p>
    <w:p w:rsidR="00E81D9E" w:rsidRPr="00706A82" w:rsidRDefault="00E81D9E" w:rsidP="00911059">
      <w:pPr>
        <w:pStyle w:val="Prrafodelista"/>
        <w:numPr>
          <w:ilvl w:val="1"/>
          <w:numId w:val="33"/>
        </w:numPr>
        <w:jc w:val="both"/>
        <w:rPr>
          <w:b/>
          <w:sz w:val="22"/>
          <w:szCs w:val="22"/>
          <w:lang w:val="es-ES_tradnl"/>
        </w:rPr>
      </w:pPr>
      <w:r w:rsidRPr="00706A82">
        <w:rPr>
          <w:b/>
          <w:sz w:val="22"/>
          <w:szCs w:val="22"/>
          <w:lang w:val="es-ES_tradnl"/>
        </w:rPr>
        <w:t>Decreto Nacional 785 de 2005</w:t>
      </w:r>
    </w:p>
    <w:p w:rsidR="00E81D9E" w:rsidRPr="00706A82" w:rsidRDefault="00E81D9E" w:rsidP="00911059">
      <w:pPr>
        <w:jc w:val="both"/>
        <w:rPr>
          <w:b/>
          <w:sz w:val="22"/>
          <w:szCs w:val="22"/>
          <w:u w:val="single"/>
        </w:rPr>
      </w:pPr>
    </w:p>
    <w:p w:rsidR="00E81D9E" w:rsidRPr="00706A82" w:rsidRDefault="00E81D9E" w:rsidP="00911059">
      <w:pPr>
        <w:jc w:val="both"/>
        <w:rPr>
          <w:sz w:val="22"/>
          <w:szCs w:val="22"/>
        </w:rPr>
      </w:pPr>
      <w:r w:rsidRPr="00706A82">
        <w:rPr>
          <w:sz w:val="22"/>
          <w:szCs w:val="22"/>
        </w:rPr>
        <w:t>Por el cual se establece el sistema de nomenclatura y clasificación y de funciones y requisitos generales de los empleos de las entidades territoriales que se regulan por las disposiciones de la Ley 909 de 2004.</w:t>
      </w:r>
    </w:p>
    <w:p w:rsidR="001C15AB" w:rsidRPr="00706A82" w:rsidRDefault="001C15AB" w:rsidP="00911059">
      <w:pPr>
        <w:jc w:val="both"/>
        <w:rPr>
          <w:sz w:val="22"/>
          <w:szCs w:val="22"/>
        </w:rPr>
      </w:pPr>
    </w:p>
    <w:p w:rsidR="00E81D9E" w:rsidRPr="00706A82" w:rsidRDefault="00E81D9E" w:rsidP="00911059">
      <w:pPr>
        <w:pStyle w:val="Prrafodelista"/>
        <w:numPr>
          <w:ilvl w:val="1"/>
          <w:numId w:val="33"/>
        </w:numPr>
        <w:jc w:val="both"/>
        <w:rPr>
          <w:b/>
          <w:sz w:val="22"/>
          <w:szCs w:val="22"/>
          <w:lang w:val="es-ES_tradnl"/>
        </w:rPr>
      </w:pPr>
      <w:r w:rsidRPr="00706A82">
        <w:rPr>
          <w:b/>
          <w:sz w:val="22"/>
          <w:szCs w:val="22"/>
          <w:lang w:val="es-ES_tradnl"/>
        </w:rPr>
        <w:t>Acuerdo Distrital 199 de 2005</w:t>
      </w:r>
    </w:p>
    <w:p w:rsidR="00E81D9E" w:rsidRPr="00706A82" w:rsidRDefault="00E81D9E" w:rsidP="00911059">
      <w:pPr>
        <w:jc w:val="both"/>
        <w:rPr>
          <w:b/>
          <w:sz w:val="22"/>
          <w:szCs w:val="22"/>
        </w:rPr>
      </w:pPr>
    </w:p>
    <w:p w:rsidR="00E81D9E" w:rsidRPr="00706A82" w:rsidRDefault="00E81D9E" w:rsidP="00911059">
      <w:pPr>
        <w:jc w:val="both"/>
        <w:rPr>
          <w:sz w:val="22"/>
          <w:szCs w:val="22"/>
        </w:rPr>
      </w:pPr>
      <w:r w:rsidRPr="00706A82">
        <w:rPr>
          <w:b/>
          <w:sz w:val="22"/>
          <w:szCs w:val="22"/>
        </w:rPr>
        <w:t xml:space="preserve">Artículo 6. </w:t>
      </w:r>
      <w:r w:rsidRPr="00706A82">
        <w:rPr>
          <w:sz w:val="22"/>
          <w:szCs w:val="22"/>
        </w:rPr>
        <w:t xml:space="preserve">Para todas las Entidades y Organismos Distritales, el establecimiento o modificación de las plantas de empleos permanentes o temporales, estructuras organizacionales, vinculación de supernumerarios, deberán contar con el concepto técnico favorable del Departamento Administrativo del Servicio Civil Distrital. </w:t>
      </w:r>
    </w:p>
    <w:p w:rsidR="00E81D9E" w:rsidRPr="00706A82" w:rsidRDefault="00E81D9E" w:rsidP="00911059">
      <w:pPr>
        <w:jc w:val="both"/>
        <w:rPr>
          <w:b/>
          <w:sz w:val="22"/>
          <w:szCs w:val="22"/>
        </w:rPr>
      </w:pPr>
    </w:p>
    <w:p w:rsidR="00E81D9E" w:rsidRPr="00706A82" w:rsidRDefault="00E81D9E" w:rsidP="00911059">
      <w:pPr>
        <w:jc w:val="both"/>
        <w:rPr>
          <w:sz w:val="22"/>
          <w:szCs w:val="22"/>
        </w:rPr>
      </w:pPr>
      <w:r w:rsidRPr="00706A82">
        <w:rPr>
          <w:b/>
          <w:sz w:val="22"/>
          <w:szCs w:val="22"/>
        </w:rPr>
        <w:t>Parágrafo.</w:t>
      </w:r>
      <w:r w:rsidRPr="00706A82">
        <w:rPr>
          <w:sz w:val="22"/>
          <w:szCs w:val="22"/>
        </w:rPr>
        <w:t xml:space="preserve"> El establecimiento o adopción de las escalas salariales o su modificación por parte de las Juntas Directivas de las entidades pertenecientes al Sector Descentralizado, deberán contar con el Concepto Técnico favorable del Departamento Administrativo del Servicio Civil Distrital. </w:t>
      </w:r>
    </w:p>
    <w:p w:rsidR="00E81D9E" w:rsidRPr="00706A82" w:rsidRDefault="00E81D9E" w:rsidP="00911059">
      <w:pPr>
        <w:jc w:val="both"/>
        <w:rPr>
          <w:b/>
          <w:sz w:val="22"/>
          <w:szCs w:val="22"/>
        </w:rPr>
      </w:pPr>
    </w:p>
    <w:p w:rsidR="00E81D9E" w:rsidRPr="00706A82" w:rsidRDefault="00E81D9E" w:rsidP="00911059">
      <w:pPr>
        <w:jc w:val="both"/>
        <w:rPr>
          <w:sz w:val="22"/>
          <w:szCs w:val="22"/>
        </w:rPr>
      </w:pPr>
      <w:r w:rsidRPr="00706A82">
        <w:rPr>
          <w:b/>
          <w:sz w:val="22"/>
          <w:szCs w:val="22"/>
        </w:rPr>
        <w:t>Artículo 7</w:t>
      </w:r>
      <w:r w:rsidRPr="00706A82">
        <w:rPr>
          <w:sz w:val="22"/>
          <w:szCs w:val="22"/>
        </w:rPr>
        <w:t xml:space="preserve">. Los manuales específicos de funciones y competencias laborales correspondientes a los empleos de las dependencias del Sector Central de la Administración requerirán para su validez la refrendación por parte del Director del Departamento Administrativo del Servicio Civil Distrital. En todas las demás Entidades, para su aprobación por parte de la autoridad competente, será necesario el concepto técnico favorable del Departamento Administrativo del Servicio Civil Distrital. </w:t>
      </w:r>
    </w:p>
    <w:p w:rsidR="00E81D9E" w:rsidRPr="00706A82" w:rsidRDefault="00E81D9E" w:rsidP="00911059">
      <w:pPr>
        <w:jc w:val="both"/>
        <w:rPr>
          <w:sz w:val="22"/>
          <w:szCs w:val="22"/>
        </w:rPr>
      </w:pPr>
    </w:p>
    <w:p w:rsidR="00E81D9E" w:rsidRPr="00706A82" w:rsidRDefault="00E81D9E" w:rsidP="00911059">
      <w:pPr>
        <w:pStyle w:val="Prrafodelista"/>
        <w:numPr>
          <w:ilvl w:val="1"/>
          <w:numId w:val="33"/>
        </w:numPr>
        <w:jc w:val="both"/>
        <w:rPr>
          <w:b/>
          <w:sz w:val="22"/>
          <w:szCs w:val="22"/>
          <w:lang w:val="es-ES_tradnl"/>
        </w:rPr>
      </w:pPr>
      <w:r w:rsidRPr="00706A82">
        <w:rPr>
          <w:b/>
          <w:sz w:val="22"/>
          <w:szCs w:val="22"/>
          <w:lang w:val="es-ES_tradnl"/>
        </w:rPr>
        <w:lastRenderedPageBreak/>
        <w:t>Acuerdo Distrital 257 de 2006 – Concejo de Bogotá</w:t>
      </w:r>
    </w:p>
    <w:p w:rsidR="00E81D9E" w:rsidRPr="00706A82" w:rsidRDefault="00E81D9E" w:rsidP="00911059">
      <w:pPr>
        <w:jc w:val="both"/>
        <w:rPr>
          <w:b/>
          <w:sz w:val="22"/>
          <w:szCs w:val="22"/>
          <w:u w:val="single"/>
        </w:rPr>
      </w:pPr>
    </w:p>
    <w:p w:rsidR="00E81D9E" w:rsidRPr="00706A82" w:rsidRDefault="00E81D9E" w:rsidP="00911059">
      <w:pPr>
        <w:jc w:val="both"/>
        <w:rPr>
          <w:sz w:val="22"/>
          <w:szCs w:val="22"/>
        </w:rPr>
      </w:pPr>
      <w:r w:rsidRPr="00706A82">
        <w:rPr>
          <w:sz w:val="22"/>
          <w:szCs w:val="22"/>
        </w:rPr>
        <w:t>Por el cual se dictan normas básicas sobre la estructura, organización y funcionamiento de los organismos y de las entidades de Bogotá, Distrito Capital, y se expiden otras disposiciones.</w:t>
      </w:r>
    </w:p>
    <w:p w:rsidR="00E81D9E" w:rsidRPr="00706A82" w:rsidRDefault="00E81D9E" w:rsidP="00911059">
      <w:pPr>
        <w:jc w:val="both"/>
        <w:rPr>
          <w:sz w:val="22"/>
          <w:szCs w:val="22"/>
        </w:rPr>
      </w:pPr>
    </w:p>
    <w:p w:rsidR="00E81D9E" w:rsidRPr="00706A82" w:rsidRDefault="00E81D9E" w:rsidP="00911059">
      <w:pPr>
        <w:pStyle w:val="Prrafodelista"/>
        <w:numPr>
          <w:ilvl w:val="1"/>
          <w:numId w:val="33"/>
        </w:numPr>
        <w:jc w:val="both"/>
        <w:rPr>
          <w:b/>
          <w:sz w:val="22"/>
          <w:szCs w:val="22"/>
          <w:u w:val="single"/>
          <w:lang w:val="es-ES_tradnl"/>
        </w:rPr>
      </w:pPr>
      <w:r w:rsidRPr="00706A82">
        <w:rPr>
          <w:b/>
          <w:sz w:val="22"/>
          <w:szCs w:val="22"/>
          <w:u w:val="single"/>
          <w:lang w:val="es-ES_tradnl"/>
        </w:rPr>
        <w:t>Decreto Distrital 367 de 2014</w:t>
      </w:r>
    </w:p>
    <w:p w:rsidR="00E81D9E" w:rsidRPr="00706A82" w:rsidRDefault="00E81D9E" w:rsidP="00911059">
      <w:pPr>
        <w:jc w:val="both"/>
        <w:rPr>
          <w:b/>
          <w:sz w:val="22"/>
          <w:szCs w:val="22"/>
          <w:u w:val="single"/>
        </w:rPr>
      </w:pPr>
    </w:p>
    <w:p w:rsidR="00E81D9E" w:rsidRPr="00706A82" w:rsidRDefault="00E81D9E" w:rsidP="00911059">
      <w:pPr>
        <w:jc w:val="both"/>
        <w:rPr>
          <w:sz w:val="22"/>
          <w:szCs w:val="22"/>
        </w:rPr>
      </w:pPr>
      <w:r w:rsidRPr="00706A82">
        <w:rPr>
          <w:sz w:val="22"/>
          <w:szCs w:val="22"/>
        </w:rPr>
        <w:t>Por el cual se actualiza el Manual General de Requisitos para los empleos públicos correspondientes a los Organismos pertenecientes al Sector Central de la Administración Distrital de Bogotá, D.C. y se dictan otras disposiciones.</w:t>
      </w:r>
    </w:p>
    <w:p w:rsidR="00E81D9E" w:rsidRPr="00706A82" w:rsidRDefault="00E81D9E" w:rsidP="00911059">
      <w:pPr>
        <w:jc w:val="both"/>
        <w:rPr>
          <w:b/>
          <w:sz w:val="22"/>
          <w:szCs w:val="22"/>
          <w:u w:val="single"/>
        </w:rPr>
      </w:pPr>
    </w:p>
    <w:p w:rsidR="00E81D9E" w:rsidRPr="00706A82" w:rsidRDefault="00E81D9E" w:rsidP="00911059">
      <w:pPr>
        <w:pStyle w:val="Prrafodelista"/>
        <w:numPr>
          <w:ilvl w:val="1"/>
          <w:numId w:val="33"/>
        </w:numPr>
        <w:jc w:val="both"/>
        <w:rPr>
          <w:b/>
          <w:sz w:val="22"/>
          <w:szCs w:val="22"/>
          <w:u w:val="single"/>
          <w:lang w:val="es-ES_tradnl"/>
        </w:rPr>
      </w:pPr>
      <w:r w:rsidRPr="00706A82">
        <w:rPr>
          <w:b/>
          <w:sz w:val="22"/>
          <w:szCs w:val="22"/>
          <w:u w:val="single"/>
          <w:lang w:val="es-ES_tradnl"/>
        </w:rPr>
        <w:t>Decreto Nacional 815 de 2018</w:t>
      </w:r>
    </w:p>
    <w:p w:rsidR="00E81D9E" w:rsidRPr="00706A82" w:rsidRDefault="00E81D9E" w:rsidP="00911059">
      <w:pPr>
        <w:jc w:val="both"/>
        <w:rPr>
          <w:b/>
          <w:sz w:val="22"/>
          <w:szCs w:val="22"/>
          <w:u w:val="single"/>
        </w:rPr>
      </w:pPr>
    </w:p>
    <w:p w:rsidR="00E81D9E" w:rsidRPr="00706A82" w:rsidRDefault="00E81D9E" w:rsidP="00911059">
      <w:pPr>
        <w:jc w:val="both"/>
        <w:rPr>
          <w:sz w:val="22"/>
          <w:szCs w:val="22"/>
        </w:rPr>
      </w:pPr>
      <w:r w:rsidRPr="00706A82">
        <w:rPr>
          <w:sz w:val="22"/>
          <w:szCs w:val="22"/>
        </w:rPr>
        <w:t>Por el cual se modifica el Decreto 1083 de 2015, único reglamentario del Sector Función Pública, en lo relacionado con las competencias laborales generales para los empleos públicos de los distintos niveles jerárquicos.</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numPr>
          <w:ilvl w:val="1"/>
          <w:numId w:val="33"/>
        </w:numPr>
        <w:tabs>
          <w:tab w:val="left" w:pos="0"/>
          <w:tab w:val="left" w:pos="1701"/>
          <w:tab w:val="left" w:pos="2127"/>
        </w:tabs>
        <w:jc w:val="both"/>
        <w:rPr>
          <w:b/>
          <w:sz w:val="22"/>
          <w:szCs w:val="22"/>
          <w:u w:val="single"/>
          <w:lang w:val="es-ES_tradnl"/>
        </w:rPr>
      </w:pPr>
      <w:r w:rsidRPr="00706A82">
        <w:rPr>
          <w:b/>
          <w:sz w:val="22"/>
          <w:szCs w:val="22"/>
          <w:u w:val="single"/>
          <w:lang w:val="es-ES_tradnl"/>
        </w:rPr>
        <w:t>Decreto 1800 de 2019</w:t>
      </w:r>
    </w:p>
    <w:p w:rsidR="00E81D9E" w:rsidRPr="00706A82" w:rsidRDefault="00E81D9E" w:rsidP="00911059">
      <w:pPr>
        <w:pStyle w:val="Standard"/>
        <w:tabs>
          <w:tab w:val="left" w:pos="0"/>
          <w:tab w:val="left" w:pos="1701"/>
          <w:tab w:val="left" w:pos="2127"/>
        </w:tabs>
        <w:jc w:val="both"/>
        <w:rPr>
          <w:b/>
          <w:sz w:val="22"/>
          <w:szCs w:val="22"/>
          <w:u w:val="single"/>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sz w:val="22"/>
          <w:szCs w:val="22"/>
          <w:lang w:val="es-ES_tradnl"/>
        </w:rPr>
        <w:t>Por el cual se adiciona el Capítulo 4 al Título 1 de la Parte 2 del Libro 2 del Decreto 1083 de 2015, Reglamentario Único del Sector de Función Pública, en lo relacionado con la actualización de las plantas globales de empleo.</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Artículo 1.</w:t>
      </w:r>
      <w:r w:rsidRPr="00706A82">
        <w:rPr>
          <w:sz w:val="22"/>
          <w:szCs w:val="22"/>
          <w:lang w:val="es-ES_tradnl"/>
        </w:rPr>
        <w:t xml:space="preserve"> Adicionar el Capítulo 4 al Título 1 de la Parte 2 del Libro 2 del Decreto 1083 de 2015, que contendrá el siguiente texto:</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b/>
          <w:sz w:val="22"/>
          <w:szCs w:val="22"/>
          <w:lang w:val="es-ES_tradnl"/>
        </w:rPr>
      </w:pPr>
      <w:r w:rsidRPr="00706A82">
        <w:rPr>
          <w:b/>
          <w:sz w:val="22"/>
          <w:szCs w:val="22"/>
          <w:lang w:val="es-ES_tradnl"/>
        </w:rPr>
        <w:t>Capítulo 4 - Actualización de las plantas globales de empleo</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 xml:space="preserve">Artículo 2.2.1.4.1. Actualización de plantas de empleo. </w:t>
      </w:r>
      <w:r w:rsidRPr="00706A82">
        <w:rPr>
          <w:sz w:val="22"/>
          <w:szCs w:val="22"/>
          <w:lang w:val="es-ES_tradnl"/>
        </w:rPr>
        <w:t>Las entidades y organismos de la Administración Pública, con el objeto de mantener actualizadas sus plantas de personal, deberán adelantar las siguientes acciones mínimo cada dos años:</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numPr>
          <w:ilvl w:val="0"/>
          <w:numId w:val="27"/>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Analizar y ajustar los procesos y procedimientos existentes en la entidad.</w:t>
      </w:r>
    </w:p>
    <w:p w:rsidR="00E81D9E" w:rsidRPr="00706A82" w:rsidRDefault="00E81D9E" w:rsidP="00911059">
      <w:pPr>
        <w:pStyle w:val="Standard"/>
        <w:numPr>
          <w:ilvl w:val="0"/>
          <w:numId w:val="27"/>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Evaluar la incidencia de las nuevas funciones o metas asignadas al organismo o entidad, en relación con productos y/ o servicios y cobertura institucional.</w:t>
      </w:r>
    </w:p>
    <w:p w:rsidR="00E81D9E" w:rsidRPr="00706A82" w:rsidRDefault="00E81D9E" w:rsidP="00911059">
      <w:pPr>
        <w:pStyle w:val="Standard"/>
        <w:numPr>
          <w:ilvl w:val="0"/>
          <w:numId w:val="27"/>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 xml:space="preserve">Analizar los perfiles y las cargas de trabajo de los empleos que se requieran para el </w:t>
      </w:r>
      <w:r w:rsidRPr="00706A82">
        <w:rPr>
          <w:sz w:val="22"/>
          <w:szCs w:val="22"/>
          <w:lang w:val="es-ES_tradnl"/>
        </w:rPr>
        <w:lastRenderedPageBreak/>
        <w:t>cumplimiento de las funciones.</w:t>
      </w:r>
    </w:p>
    <w:p w:rsidR="00E81D9E" w:rsidRPr="00706A82" w:rsidRDefault="00E81D9E" w:rsidP="00911059">
      <w:pPr>
        <w:pStyle w:val="Standard"/>
        <w:numPr>
          <w:ilvl w:val="0"/>
          <w:numId w:val="27"/>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Evaluar el modelo de operación de la entidad y las distintas modalidades legales para la eficiente y eficaz prestación de servicios.</w:t>
      </w:r>
    </w:p>
    <w:p w:rsidR="00E81D9E" w:rsidRPr="00706A82" w:rsidRDefault="00E81D9E" w:rsidP="00911059">
      <w:pPr>
        <w:pStyle w:val="Standard"/>
        <w:numPr>
          <w:ilvl w:val="0"/>
          <w:numId w:val="27"/>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Revisar los objetos de los contratos de prestación de servicios, cuando a ello hubiere lugar, garantizando que se ajusten a los parámetros señalados en la Ley 80 de 1993, a la jurisprudencia de las Altas Cortes y en especial a las sentencias C-614 de 2009 y C-171 de 2012 de la Corte Constitucional.</w:t>
      </w:r>
    </w:p>
    <w:p w:rsidR="00E81D9E" w:rsidRPr="00706A82" w:rsidRDefault="00E81D9E" w:rsidP="00911059">
      <w:pPr>
        <w:pStyle w:val="Standard"/>
        <w:numPr>
          <w:ilvl w:val="0"/>
          <w:numId w:val="27"/>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Determinar los empleos que se encuentran en vacancia definitiva y transitoria, así como aquellos provistos a través de nombramiento provisional.</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 xml:space="preserve">Parágrafo 1. </w:t>
      </w:r>
      <w:r w:rsidRPr="00706A82">
        <w:rPr>
          <w:sz w:val="22"/>
          <w:szCs w:val="22"/>
          <w:lang w:val="es-ES_tradnl"/>
        </w:rPr>
        <w:t>Si efectuados los análisis anteriores se determina que hay faltantes en la planta de personal, la entidad adelantará el respectivo estudio técnico que soporte la ampliación de la planta de personal, revisando las posibles fuentes de financiación y presentarla a las autoridades competentes a nivel nacional o territorial para su estudio.</w:t>
      </w:r>
    </w:p>
    <w:p w:rsidR="00E81D9E" w:rsidRPr="00706A82" w:rsidRDefault="00E81D9E" w:rsidP="00911059">
      <w:pPr>
        <w:pStyle w:val="Standard"/>
        <w:tabs>
          <w:tab w:val="left" w:pos="0"/>
          <w:tab w:val="left" w:pos="1701"/>
          <w:tab w:val="left" w:pos="2127"/>
        </w:tabs>
        <w:jc w:val="both"/>
        <w:rPr>
          <w:b/>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 xml:space="preserve">Parágrafo 2. </w:t>
      </w:r>
      <w:r w:rsidRPr="00706A82">
        <w:rPr>
          <w:sz w:val="22"/>
          <w:szCs w:val="22"/>
          <w:lang w:val="es-ES_tradnl"/>
        </w:rPr>
        <w:t>Las ampliaciones de planta se adelantarán teniendo en cuenta las normas presupuestales vigentes en los términos del artículo 71 del Decreto 111 de 1996 y las medidas de racionalización del gasto. En cualquier caso, estas modificaciones, y los traslados presupuestales de recursos de inversión a funcionamiento relacionados, no podrán generar costos adicionales.</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jc w:val="both"/>
        <w:rPr>
          <w:sz w:val="22"/>
          <w:szCs w:val="22"/>
          <w:lang w:eastAsia="es-ES"/>
        </w:rPr>
      </w:pPr>
      <w:r w:rsidRPr="00706A82">
        <w:rPr>
          <w:sz w:val="22"/>
          <w:szCs w:val="22"/>
          <w:lang w:eastAsia="es-ES"/>
        </w:rPr>
        <w:t>Es de resaltar que la circular 04 del 31 de enero de 2020, indica que invita a dar cumplimiento con los análisis que plantea del Decreto Nacional 1800 de 2019, con el fin de revisar y actualizar las plantas de personal.</w:t>
      </w:r>
    </w:p>
    <w:p w:rsidR="00E81D9E" w:rsidRPr="00706A82" w:rsidRDefault="00E81D9E" w:rsidP="00911059">
      <w:pPr>
        <w:pStyle w:val="Standard"/>
        <w:tabs>
          <w:tab w:val="left" w:pos="0"/>
          <w:tab w:val="left" w:pos="1701"/>
          <w:tab w:val="left" w:pos="2127"/>
        </w:tabs>
        <w:jc w:val="both"/>
        <w:rPr>
          <w:b/>
          <w:sz w:val="22"/>
          <w:szCs w:val="22"/>
          <w:u w:val="single"/>
          <w:lang w:val="es-ES_tradnl"/>
        </w:rPr>
      </w:pPr>
    </w:p>
    <w:p w:rsidR="00E81D9E" w:rsidRPr="00706A82" w:rsidRDefault="00E81D9E" w:rsidP="00911059">
      <w:pPr>
        <w:pStyle w:val="Standard"/>
        <w:numPr>
          <w:ilvl w:val="1"/>
          <w:numId w:val="33"/>
        </w:numPr>
        <w:tabs>
          <w:tab w:val="left" w:pos="0"/>
          <w:tab w:val="left" w:pos="1701"/>
          <w:tab w:val="left" w:pos="2127"/>
        </w:tabs>
        <w:jc w:val="both"/>
        <w:rPr>
          <w:b/>
          <w:sz w:val="22"/>
          <w:szCs w:val="22"/>
          <w:lang w:val="es-ES_tradnl"/>
        </w:rPr>
      </w:pPr>
      <w:r w:rsidRPr="00706A82">
        <w:rPr>
          <w:b/>
          <w:sz w:val="22"/>
          <w:szCs w:val="22"/>
          <w:lang w:val="es-ES_tradnl"/>
        </w:rPr>
        <w:t>Ley 1780 de 2016</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sz w:val="22"/>
          <w:szCs w:val="22"/>
          <w:lang w:val="es-ES_tradnl"/>
        </w:rPr>
        <w:t>Por medio de la cual se promueve el empleo y el emprendimiento juvenil, se generan medidas para superar barreras de acceso al mercado de trabajo y se dictan otras disposiciones.</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Artículo 14. Modificación de las plantas de personal.</w:t>
      </w:r>
      <w:r w:rsidRPr="00706A82">
        <w:rPr>
          <w:sz w:val="22"/>
          <w:szCs w:val="22"/>
          <w:lang w:val="es-ES_tradnl"/>
        </w:rPr>
        <w:t xml:space="preserve"> Las entidades del Estado que adelanten modificaciones a su planta de personal, a partir de la publicación de la presente Ley, deberán garantizar que al menos un diez por ciento (10%) de los nuevos empleos no requieran experiencia profesional, con el fin de que puedan ser provistos con jóvenes recién egresados de programas técnicos, tecnólogos y egresados de programas de pregrado de instituciones de educación superior. El Departamento Administrativo de la Función Pública fijará los lineamientos y propondrá las modificaciones a la normativa vigente, para el cumplimiento de lo señalado en el presente artículo.</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numPr>
          <w:ilvl w:val="1"/>
          <w:numId w:val="33"/>
        </w:numPr>
        <w:tabs>
          <w:tab w:val="left" w:pos="0"/>
          <w:tab w:val="left" w:pos="1701"/>
          <w:tab w:val="left" w:pos="2127"/>
        </w:tabs>
        <w:jc w:val="both"/>
        <w:rPr>
          <w:b/>
          <w:sz w:val="22"/>
          <w:szCs w:val="22"/>
          <w:lang w:val="es-ES_tradnl"/>
        </w:rPr>
      </w:pPr>
      <w:r w:rsidRPr="00706A82">
        <w:rPr>
          <w:b/>
          <w:sz w:val="22"/>
          <w:szCs w:val="22"/>
          <w:lang w:val="es-ES_tradnl"/>
        </w:rPr>
        <w:t>Ley 1955 de 2019</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sz w:val="22"/>
          <w:szCs w:val="22"/>
          <w:lang w:val="es-ES_tradnl"/>
        </w:rPr>
        <w:t>Por el cual se expide el Plan Nacional de Desarrollo 2018-2022 “Pacto por Colombia, Pacto por la Equidad.</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Artículo 196. Generación de empleo para la población joven del país.</w:t>
      </w:r>
      <w:r w:rsidRPr="00706A82">
        <w:rPr>
          <w:sz w:val="22"/>
          <w:szCs w:val="22"/>
          <w:lang w:val="es-ES_tradnl"/>
        </w:rPr>
        <w:t xml:space="preserve"> Con el fin de generar oportunidades de empleo para la población joven del país y permitir superar las barreras de empleabilidad de este grupo poblacional, las entidades públicas darán prioridad a la vinculación de jóvenes entre 18 y 28 años, para lo cual deberán garantizar cuando adelanten modificaciones a su plana de personal, que el diez por ciento (10%) de los nuevos empleos no requieran experiencia profesional, con el fin de que sean provistos con jóvenes egresados de programas técnicos, tecnológicos y de pregrado. Para la creación de nuevos empleos de carácter permanente del nivel profesional, no se exigirá experiencia profesional hasta el grado once (11) y se aplicarán las equivalencias respectivas.</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Parágrafo Primero.</w:t>
      </w:r>
      <w:r w:rsidRPr="00706A82">
        <w:rPr>
          <w:sz w:val="22"/>
          <w:szCs w:val="22"/>
          <w:lang w:val="es-ES_tradnl"/>
        </w:rPr>
        <w:t xml:space="preserve"> Las entidades públicas deberán adecuar sus manuales de funciones y competencias laborales para permitir el nombramiento de jóvenes entre los 18 y 28 años graduados y que no tengan experiencia, o para determinar las equivalencias que corresponda, siempre y cuando cumplan con los requisitos del cargo.</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Parágrafo Segundo.</w:t>
      </w:r>
      <w:r w:rsidRPr="00706A82">
        <w:rPr>
          <w:sz w:val="22"/>
          <w:szCs w:val="22"/>
          <w:lang w:val="es-ES_tradnl"/>
        </w:rPr>
        <w:t xml:space="preserve"> Las entidades y organismos que creen empleos de carácter temporal deberán garantizar que el 10% de estos empleos sean asignados para jóvenes entre los 18 y 28 años.</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Parágrafo Tercero.</w:t>
      </w:r>
      <w:r w:rsidRPr="00706A82">
        <w:rPr>
          <w:sz w:val="22"/>
          <w:szCs w:val="22"/>
          <w:lang w:val="es-ES_tradnl"/>
        </w:rPr>
        <w:t xml:space="preserve"> Cuando las entidades públicas vinculen provisionales a sus plantas de personal deberán dar prioridad a los jóvenes entre los 18 y 28 años para dicha vinculación.</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Parágrafo Cuarto.</w:t>
      </w:r>
      <w:r w:rsidRPr="00706A82">
        <w:rPr>
          <w:sz w:val="22"/>
          <w:szCs w:val="22"/>
          <w:lang w:val="es-ES_tradnl"/>
        </w:rPr>
        <w:t xml:space="preserve"> Para el cumplimiento en lo consagrado en el presente artículo, tendrán prioridad los jóvenes entre los 18 y 28 años que estuvieron bajo custodia y protección del Sistema Nacional de Bienestar Familiar.</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numPr>
          <w:ilvl w:val="1"/>
          <w:numId w:val="33"/>
        </w:numPr>
        <w:tabs>
          <w:tab w:val="left" w:pos="0"/>
          <w:tab w:val="left" w:pos="1701"/>
          <w:tab w:val="left" w:pos="2127"/>
        </w:tabs>
        <w:jc w:val="both"/>
        <w:rPr>
          <w:b/>
          <w:sz w:val="22"/>
          <w:szCs w:val="22"/>
          <w:lang w:val="es-ES_tradnl"/>
        </w:rPr>
      </w:pPr>
      <w:r w:rsidRPr="00706A82">
        <w:rPr>
          <w:b/>
          <w:sz w:val="22"/>
          <w:szCs w:val="22"/>
          <w:lang w:val="es-ES_tradnl"/>
        </w:rPr>
        <w:t>Decreto 2365 de 2019</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sz w:val="22"/>
          <w:szCs w:val="22"/>
          <w:lang w:val="es-ES_tradnl"/>
        </w:rPr>
        <w:t>Por el cual se adiciona el Capítulo 5 al Título 1 de la Parte 2 del Libro 2 del Decreto 1083 de 2015, Reglamentario Único del Sector de Función Pública, relacionado con el ingreso de los jóvenes al servicio público</w:t>
      </w:r>
      <w:r w:rsidR="001C15AB" w:rsidRPr="00706A82">
        <w:rPr>
          <w:sz w:val="22"/>
          <w:szCs w:val="22"/>
          <w:lang w:val="es-ES_tradnl"/>
        </w:rPr>
        <w:t>.</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Artículo 1.</w:t>
      </w:r>
      <w:r w:rsidRPr="00706A82">
        <w:rPr>
          <w:sz w:val="22"/>
          <w:szCs w:val="22"/>
          <w:lang w:val="es-ES_tradnl"/>
        </w:rPr>
        <w:t xml:space="preserve"> Adicionar el Capítulo 5 al Título 1 de la Parte 2 del Libro 2 del Decreto 1083 de 2015, con el siguiente texto:</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b/>
          <w:sz w:val="22"/>
          <w:szCs w:val="22"/>
          <w:lang w:val="es-ES_tradnl"/>
        </w:rPr>
      </w:pPr>
      <w:r w:rsidRPr="00706A82">
        <w:rPr>
          <w:b/>
          <w:sz w:val="22"/>
          <w:szCs w:val="22"/>
          <w:lang w:val="es-ES_tradnl"/>
        </w:rPr>
        <w:t>Capítulo 5 - Ingreso de los jóvenes al servicio público</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Artículo 2.2.1.5.1. Objeto.</w:t>
      </w:r>
      <w:r w:rsidRPr="00706A82">
        <w:rPr>
          <w:sz w:val="22"/>
          <w:szCs w:val="22"/>
          <w:lang w:val="es-ES_tradnl"/>
        </w:rPr>
        <w:t xml:space="preserve"> El presente Capítulo tiene por objeto fijar los lineamientos para que las entidades del Estado den cumplimiento a lo establecido en el artículo 196 de la Ley 1955 de 2019, relacionado con la vinculación al servicio público de los jóvenes entre 18 y 28 años, que no acrediten experiencia, con el fin de mitigar las barreras de entrada al mercado laboral de esta población.</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Artículo 2.2.1.5.2. Lineamientos para la modificación de las plantas de personal.</w:t>
      </w:r>
      <w:r w:rsidRPr="00706A82">
        <w:rPr>
          <w:sz w:val="22"/>
          <w:szCs w:val="22"/>
          <w:lang w:val="es-ES_tradnl"/>
        </w:rPr>
        <w:t xml:space="preserve"> Las entidades públicas para dar cumplimiento a lo señalado en el artículo 196 de la ley 1955 de 2019, deberán seguir los siguientes lineamientos:</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numPr>
          <w:ilvl w:val="0"/>
          <w:numId w:val="28"/>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En la adopción o modificación de sus plantas de personal permanente o temporal, el diez (10%) de los nuevos empleos, no deberá exigir experiencia profesional para el nivel profesional, con el fin de viabilizar la vinculación al servicio público de los jóvenes entre 18 y 28 años.</w:t>
      </w:r>
    </w:p>
    <w:p w:rsidR="00E81D9E" w:rsidRPr="00706A82" w:rsidRDefault="00E81D9E" w:rsidP="00911059">
      <w:pPr>
        <w:pStyle w:val="Standard"/>
        <w:numPr>
          <w:ilvl w:val="0"/>
          <w:numId w:val="28"/>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Cuando se creen nuevos empleos en el nivel profesional de la rama ejecutiva del orden nacional, el lineamiento del numeral 1 se podrá cumplir a través de la creación de empleos hasta el grado 11 siempre que, en el respectivo manual de funciones y competencias laborales se permita acreditar la experiencia con ras equivalencias consagradas en los decretos ley 770 y 785 de 2005, o en las normas que los reglamenten, modifiquen o sustituyan.</w:t>
      </w:r>
    </w:p>
    <w:p w:rsidR="00E81D9E" w:rsidRPr="00706A82" w:rsidRDefault="00E81D9E" w:rsidP="00911059">
      <w:pPr>
        <w:pStyle w:val="Standard"/>
        <w:numPr>
          <w:ilvl w:val="0"/>
          <w:numId w:val="28"/>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Para las entidades que cuentan con nomenclatura y escala salarial especial, el lineamiento del numeral 2 se podrá cumplir a través de empleos que exijan hasta 48 meses de experiencia, siempre que en el respectivo manual de funciones y competencias laborales de la entidad permita acreditar la experiencia con la equivalencia que contemplen sus normas especiales.</w:t>
      </w:r>
    </w:p>
    <w:p w:rsidR="00E81D9E" w:rsidRPr="00706A82" w:rsidRDefault="00E81D9E" w:rsidP="00911059">
      <w:pPr>
        <w:pStyle w:val="Standard"/>
        <w:numPr>
          <w:ilvl w:val="0"/>
          <w:numId w:val="28"/>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Cuando se presenten vacancias definitivas en los empleos de carrera administrativa, los cuales se vayan a proveer transitoriamente a través de nombramiento provisional, se deberá dar prelación a los jóvenes entre 18 y 28 años, que cumplan con los requisitos para su desempeño, siempre y cuando se haya agotado el derecho preferencial de encargo.</w:t>
      </w:r>
    </w:p>
    <w:p w:rsidR="00E81D9E" w:rsidRPr="00706A82" w:rsidRDefault="00E81D9E" w:rsidP="00911059">
      <w:pPr>
        <w:pStyle w:val="Standard"/>
        <w:numPr>
          <w:ilvl w:val="0"/>
          <w:numId w:val="28"/>
        </w:numPr>
        <w:tabs>
          <w:tab w:val="left" w:pos="0"/>
          <w:tab w:val="left" w:pos="426"/>
          <w:tab w:val="left" w:pos="2127"/>
        </w:tabs>
        <w:autoSpaceDN w:val="0"/>
        <w:ind w:left="426" w:hanging="426"/>
        <w:jc w:val="both"/>
        <w:rPr>
          <w:sz w:val="22"/>
          <w:szCs w:val="22"/>
          <w:lang w:val="es-ES_tradnl"/>
        </w:rPr>
      </w:pPr>
      <w:r w:rsidRPr="00706A82">
        <w:rPr>
          <w:sz w:val="22"/>
          <w:szCs w:val="22"/>
          <w:lang w:val="es-ES_tradnl"/>
        </w:rPr>
        <w:t xml:space="preserve">Cuando se vayan a proveer empleos de la planta temporal ya existentes, y se haya agotado el procedimiento establecido en los artículos 2.2.1.2.6 y 2.2.5.3.5 del Decreto 1083 de 2015 respecto de su provisión, respectivamente, en condiciones de igualdad se deberá dar prelación a </w:t>
      </w:r>
      <w:r w:rsidRPr="00706A82">
        <w:rPr>
          <w:sz w:val="22"/>
          <w:szCs w:val="22"/>
          <w:lang w:val="es-ES_tradnl"/>
        </w:rPr>
        <w:lastRenderedPageBreak/>
        <w:t>los jóvenes entre 18 y 28 años, que cumplan con los requisitos para su desempeño.</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numPr>
          <w:ilvl w:val="1"/>
          <w:numId w:val="33"/>
        </w:numPr>
        <w:tabs>
          <w:tab w:val="left" w:pos="0"/>
          <w:tab w:val="left" w:pos="1701"/>
          <w:tab w:val="left" w:pos="2127"/>
        </w:tabs>
        <w:jc w:val="both"/>
        <w:rPr>
          <w:b/>
          <w:sz w:val="22"/>
          <w:szCs w:val="22"/>
          <w:lang w:val="es-ES_tradnl"/>
        </w:rPr>
      </w:pPr>
      <w:r w:rsidRPr="00706A82">
        <w:rPr>
          <w:b/>
          <w:sz w:val="22"/>
          <w:szCs w:val="22"/>
          <w:lang w:val="es-ES_tradnl"/>
        </w:rPr>
        <w:t>Decreto Distrital No. 492 del 15 de agosto de 2019</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sz w:val="22"/>
          <w:szCs w:val="22"/>
          <w:lang w:val="es-ES_tradnl"/>
        </w:rPr>
        <w:t>Por el cual se expiden lineamientos generales sobre austeridad y transparencia del gasto público en las entidades y organismos del orden distrital y se dictan otras disposiciones</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Artículo 10. Estudios técnicos de rediseño institucional.</w:t>
      </w:r>
      <w:r w:rsidRPr="00706A82">
        <w:rPr>
          <w:sz w:val="22"/>
          <w:szCs w:val="22"/>
          <w:lang w:val="es-ES_tradnl"/>
        </w:rPr>
        <w:t xml:space="preserve"> Cuando las entidades y organismos planeen adelantar procesos de modificación de estructuras organizacionales y/o plantas de personal que puedan incrementar su presupuesto de gastos de funcionamiento o inversión, previo a la contratación de consultorías para la realización de los estudios técnicos de que trata el artículo 46 de la Ley 909 de 2004, modificado por el artículo 228 del Decreto Ley 019 de 2012, deberán realizar reuniones técnicas con la Dirección Distrital de Presupuesto de la Secretaría Distrital de Hacienda y con el DASCD, para establecer de manera preliminar la viabilidad técnica y financiera de la propuesta de modificación de las plantas de personal. Esto con el fin de evitar la contratación de estudios de rediseño institucional que no se materialicen en actos administrativos de modificación de planta o estructura organizacional.</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sz w:val="22"/>
          <w:szCs w:val="22"/>
          <w:lang w:val="es-ES_tradnl"/>
        </w:rPr>
        <w:t>En todo caso, las entidades y organismos podrán adelantar estudios técnicos de rediseño a través de la conformación de equipos técnicos multidisciplinarios, conformados con personal de su propia planta y, con la asesoría del DASCD.</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b/>
          <w:sz w:val="22"/>
          <w:szCs w:val="22"/>
          <w:lang w:val="es-ES_tradnl"/>
        </w:rPr>
        <w:t>Artículo 33. Plantas de personal.</w:t>
      </w:r>
      <w:r w:rsidRPr="00706A82">
        <w:rPr>
          <w:sz w:val="22"/>
          <w:szCs w:val="22"/>
          <w:lang w:val="es-ES_tradnl"/>
        </w:rPr>
        <w:t xml:space="preserve"> En atención a la regulación del sistema de empleo público previsto en la Ley 909 de 2004 y demás disposiciones que regulan la materia, en concordancia con los conceptos de viabilidad presupuestal sobre las plantas de personal y sus modificaciones emitidos por la Secretaría Distrital de Hacienda - Dirección Distrital de Presupuesto, en desarrollo de las normas presupuestales y en lo establecido en la Ley 617 de 2000, las plantas de personal de las entidades y organismos distritales no serán objeto de los planes de austeridad establecidos en el artículo 28 del presente decreto.</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numPr>
          <w:ilvl w:val="1"/>
          <w:numId w:val="33"/>
        </w:numPr>
        <w:tabs>
          <w:tab w:val="left" w:pos="0"/>
          <w:tab w:val="left" w:pos="1701"/>
          <w:tab w:val="left" w:pos="2127"/>
        </w:tabs>
        <w:jc w:val="both"/>
        <w:rPr>
          <w:b/>
          <w:sz w:val="22"/>
          <w:szCs w:val="22"/>
          <w:lang w:val="es-ES_tradnl"/>
        </w:rPr>
      </w:pPr>
      <w:r w:rsidRPr="00706A82">
        <w:rPr>
          <w:b/>
          <w:sz w:val="22"/>
          <w:szCs w:val="22"/>
          <w:lang w:val="es-ES_tradnl"/>
        </w:rPr>
        <w:t>Circular Externa No. 04 del 31 de enero de 2020 del DACSD</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sz w:val="22"/>
          <w:szCs w:val="22"/>
          <w:lang w:val="es-ES_tradnl"/>
        </w:rPr>
        <w:t>Asunto: Inicial 2020 / Aplicación Decreto 1800 de 2019</w:t>
      </w:r>
    </w:p>
    <w:p w:rsidR="00E81D9E" w:rsidRPr="00706A82" w:rsidRDefault="00E81D9E" w:rsidP="00911059">
      <w:pPr>
        <w:pStyle w:val="Standard"/>
        <w:tabs>
          <w:tab w:val="left" w:pos="0"/>
          <w:tab w:val="left" w:pos="1701"/>
          <w:tab w:val="left" w:pos="2127"/>
        </w:tabs>
        <w:jc w:val="both"/>
        <w:rPr>
          <w:sz w:val="22"/>
          <w:szCs w:val="22"/>
          <w:lang w:val="es-ES_tradnl"/>
        </w:rPr>
      </w:pPr>
    </w:p>
    <w:p w:rsidR="00E81D9E" w:rsidRPr="00706A82" w:rsidRDefault="00E81D9E" w:rsidP="00911059">
      <w:pPr>
        <w:pStyle w:val="Standard"/>
        <w:tabs>
          <w:tab w:val="left" w:pos="0"/>
          <w:tab w:val="left" w:pos="1701"/>
          <w:tab w:val="left" w:pos="2127"/>
        </w:tabs>
        <w:jc w:val="both"/>
        <w:rPr>
          <w:i/>
          <w:sz w:val="22"/>
          <w:szCs w:val="22"/>
          <w:lang w:val="es-ES_tradnl"/>
        </w:rPr>
      </w:pPr>
      <w:r w:rsidRPr="00706A82">
        <w:rPr>
          <w:i/>
          <w:sz w:val="22"/>
          <w:szCs w:val="22"/>
          <w:lang w:val="es-ES_tradnl"/>
        </w:rPr>
        <w:t xml:space="preserve">“(…) Aunque la disposición citada exige que cada dos (2) años se revisen los parámetros </w:t>
      </w:r>
      <w:r w:rsidRPr="00706A82">
        <w:rPr>
          <w:i/>
          <w:sz w:val="22"/>
          <w:szCs w:val="22"/>
          <w:lang w:val="es-ES_tradnl"/>
        </w:rPr>
        <w:lastRenderedPageBreak/>
        <w:t>señalados, el Departamento Administrativo del Servicio Civil Distrital, requiere a las entidades para que durante el transcurso del primer semestre del año 2020 planifiquen la revisión y evaluación de las plantas de personal y comuniquen la decisión de adelantar los estudios correspondientes con el fin de que el DASCD responda de manera oportuna y planeada frente a las asesorías que conlleven el ejercicio de revisión y/o ajuste de las plantas de personal.</w:t>
      </w:r>
    </w:p>
    <w:p w:rsidR="00E81D9E" w:rsidRPr="00706A82" w:rsidRDefault="00E81D9E" w:rsidP="00911059">
      <w:pPr>
        <w:pStyle w:val="Standard"/>
        <w:tabs>
          <w:tab w:val="left" w:pos="0"/>
          <w:tab w:val="left" w:pos="1701"/>
          <w:tab w:val="left" w:pos="2127"/>
        </w:tabs>
        <w:jc w:val="both"/>
        <w:rPr>
          <w:i/>
          <w:sz w:val="22"/>
          <w:szCs w:val="22"/>
          <w:lang w:val="es-ES_tradnl"/>
        </w:rPr>
      </w:pPr>
    </w:p>
    <w:p w:rsidR="00E81D9E" w:rsidRPr="00706A82" w:rsidRDefault="00E81D9E" w:rsidP="00911059">
      <w:pPr>
        <w:pStyle w:val="Standard"/>
        <w:tabs>
          <w:tab w:val="left" w:pos="0"/>
          <w:tab w:val="left" w:pos="1701"/>
          <w:tab w:val="left" w:pos="2127"/>
        </w:tabs>
        <w:jc w:val="both"/>
        <w:rPr>
          <w:sz w:val="22"/>
          <w:szCs w:val="22"/>
          <w:lang w:val="es-ES_tradnl"/>
        </w:rPr>
      </w:pPr>
      <w:r w:rsidRPr="00706A82">
        <w:rPr>
          <w:i/>
          <w:sz w:val="22"/>
          <w:szCs w:val="22"/>
          <w:lang w:val="es-ES_tradnl"/>
        </w:rPr>
        <w:t>Teniendo en cuenta lo anterior, es preciso atender lo previsto en el Artículo 10° del Decreto Distrital 492 de 2019.”</w:t>
      </w:r>
    </w:p>
    <w:p w:rsidR="00E81D9E" w:rsidRPr="00706A82" w:rsidRDefault="00E81D9E" w:rsidP="00911059">
      <w:pPr>
        <w:ind w:right="49"/>
        <w:jc w:val="both"/>
        <w:rPr>
          <w:sz w:val="22"/>
          <w:szCs w:val="22"/>
        </w:rPr>
      </w:pPr>
    </w:p>
    <w:p w:rsidR="00297551" w:rsidRDefault="00297551" w:rsidP="00911059">
      <w:pPr>
        <w:ind w:right="49"/>
        <w:jc w:val="both"/>
        <w:rPr>
          <w:sz w:val="22"/>
          <w:szCs w:val="22"/>
        </w:rPr>
      </w:pPr>
      <w:r w:rsidRPr="00706A82">
        <w:rPr>
          <w:sz w:val="22"/>
          <w:szCs w:val="22"/>
        </w:rPr>
        <w:t>De acuerdo con los sustentos normativos expuestos es procedente adoptar la modificación en la planta de personal de la Secretaría Distrital de Cultura, Recreación y Deporte.</w:t>
      </w:r>
    </w:p>
    <w:p w:rsidR="00E34614" w:rsidRDefault="00E34614" w:rsidP="00911059">
      <w:pPr>
        <w:ind w:right="49"/>
        <w:jc w:val="both"/>
        <w:rPr>
          <w:sz w:val="22"/>
          <w:szCs w:val="22"/>
        </w:rPr>
      </w:pPr>
    </w:p>
    <w:p w:rsidR="00E34614" w:rsidRPr="00E34614" w:rsidRDefault="00E34614" w:rsidP="00E34614">
      <w:pPr>
        <w:pStyle w:val="LO-Normal"/>
        <w:jc w:val="both"/>
        <w:rPr>
          <w:rFonts w:ascii="Times New Roman" w:hAnsi="Times New Roman"/>
          <w:sz w:val="22"/>
          <w:szCs w:val="22"/>
          <w:lang w:val="es-ES_tradnl"/>
        </w:rPr>
      </w:pPr>
      <w:r w:rsidRPr="001C5254">
        <w:rPr>
          <w:rFonts w:ascii="Times New Roman" w:hAnsi="Times New Roman"/>
          <w:color w:val="auto"/>
          <w:sz w:val="22"/>
          <w:szCs w:val="22"/>
          <w:lang w:val="es-ES_tradnl"/>
        </w:rPr>
        <w:t xml:space="preserve">En consecuencia, se presenta la propuesta normativa </w:t>
      </w:r>
      <w:r w:rsidRPr="001C5254">
        <w:rPr>
          <w:rStyle w:val="Fuentedeprrafopredeter1"/>
          <w:rFonts w:ascii="Times New Roman" w:hAnsi="Times New Roman"/>
          <w:bCs/>
          <w:color w:val="auto"/>
          <w:sz w:val="22"/>
          <w:szCs w:val="22"/>
          <w:lang w:val="es-ES_tradnl" w:eastAsia="es-CO"/>
        </w:rPr>
        <w:t>para estudio y aprobación.</w:t>
      </w:r>
    </w:p>
    <w:p w:rsidR="00E974CC" w:rsidRPr="00706A82" w:rsidRDefault="00E974CC" w:rsidP="00911059">
      <w:pPr>
        <w:ind w:right="49"/>
        <w:jc w:val="both"/>
        <w:rPr>
          <w:rFonts w:eastAsia="SimSun"/>
          <w:sz w:val="22"/>
          <w:szCs w:val="22"/>
          <w:lang w:eastAsia="es-ES"/>
        </w:rPr>
      </w:pPr>
    </w:p>
    <w:p w:rsidR="00E974CC" w:rsidRPr="00706A82" w:rsidRDefault="00E27352" w:rsidP="00911059">
      <w:pPr>
        <w:pStyle w:val="NormalWeb"/>
        <w:snapToGrid w:val="0"/>
        <w:spacing w:before="0" w:after="0"/>
        <w:rPr>
          <w:bCs/>
          <w:sz w:val="22"/>
          <w:szCs w:val="22"/>
          <w:lang w:val="es-ES_tradnl"/>
        </w:rPr>
      </w:pPr>
      <w:r w:rsidRPr="00706A82">
        <w:rPr>
          <w:bCs/>
          <w:sz w:val="22"/>
          <w:szCs w:val="22"/>
          <w:lang w:val="es-ES_tradnl"/>
        </w:rPr>
        <w:t>Cordial saludo,</w:t>
      </w:r>
    </w:p>
    <w:p w:rsidR="00E27352" w:rsidRPr="00706A82" w:rsidRDefault="00E27352" w:rsidP="00911059">
      <w:pPr>
        <w:pStyle w:val="NormalWeb"/>
        <w:snapToGrid w:val="0"/>
        <w:spacing w:before="0" w:after="0"/>
        <w:rPr>
          <w:sz w:val="22"/>
          <w:szCs w:val="22"/>
          <w:lang w:val="es-ES_tradnl"/>
        </w:rPr>
      </w:pPr>
    </w:p>
    <w:tbl>
      <w:tblPr>
        <w:tblW w:w="88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4363"/>
        <w:gridCol w:w="4475"/>
      </w:tblGrid>
      <w:tr w:rsidR="00E974CC" w:rsidRPr="001F4E85" w:rsidTr="002D7D28">
        <w:tc>
          <w:tcPr>
            <w:tcW w:w="4363" w:type="dxa"/>
            <w:shd w:val="clear" w:color="auto" w:fill="auto"/>
          </w:tcPr>
          <w:p w:rsidR="00E974CC" w:rsidRPr="001F4E85" w:rsidRDefault="00E974CC" w:rsidP="00911059">
            <w:pPr>
              <w:rPr>
                <w:rFonts w:eastAsia="Arial"/>
                <w:color w:val="000000"/>
                <w:sz w:val="20"/>
                <w:szCs w:val="20"/>
              </w:rPr>
            </w:pPr>
          </w:p>
          <w:p w:rsidR="00E974CC" w:rsidRPr="001F4E85" w:rsidRDefault="00E974CC" w:rsidP="00911059">
            <w:pPr>
              <w:rPr>
                <w:rFonts w:eastAsia="Arial"/>
                <w:color w:val="000000"/>
                <w:sz w:val="20"/>
                <w:szCs w:val="20"/>
              </w:rPr>
            </w:pPr>
          </w:p>
          <w:p w:rsidR="00297551" w:rsidRPr="001F4E85" w:rsidRDefault="00297551" w:rsidP="00911059">
            <w:pPr>
              <w:rPr>
                <w:rFonts w:eastAsia="Arial"/>
                <w:color w:val="000000"/>
                <w:sz w:val="20"/>
                <w:szCs w:val="20"/>
              </w:rPr>
            </w:pPr>
          </w:p>
          <w:p w:rsidR="00DF0D0B" w:rsidRPr="001F4E85" w:rsidRDefault="00DF0D0B" w:rsidP="00911059">
            <w:pPr>
              <w:rPr>
                <w:sz w:val="20"/>
                <w:szCs w:val="20"/>
              </w:rPr>
            </w:pPr>
            <w:r w:rsidRPr="001F4E85">
              <w:rPr>
                <w:sz w:val="20"/>
                <w:szCs w:val="20"/>
              </w:rPr>
              <w:t>NIDIA ROCIO VARGAS</w:t>
            </w:r>
          </w:p>
          <w:p w:rsidR="00E974CC" w:rsidRPr="001F4E85" w:rsidRDefault="00DF0D0B" w:rsidP="00911059">
            <w:pPr>
              <w:rPr>
                <w:sz w:val="20"/>
                <w:szCs w:val="20"/>
              </w:rPr>
            </w:pPr>
            <w:r w:rsidRPr="001F4E85">
              <w:rPr>
                <w:sz w:val="20"/>
                <w:szCs w:val="20"/>
              </w:rPr>
              <w:t>Directora del Departamento Administrativo del Servicio Civil Distrital</w:t>
            </w:r>
          </w:p>
        </w:tc>
        <w:tc>
          <w:tcPr>
            <w:tcW w:w="4475" w:type="dxa"/>
            <w:shd w:val="clear" w:color="auto" w:fill="auto"/>
          </w:tcPr>
          <w:p w:rsidR="00E974CC" w:rsidRPr="001F4E85" w:rsidRDefault="00E974CC" w:rsidP="00911059">
            <w:pPr>
              <w:pStyle w:val="Contenidodelatabla"/>
              <w:rPr>
                <w:color w:val="000000"/>
                <w:lang w:val="es-ES_tradnl"/>
              </w:rPr>
            </w:pPr>
          </w:p>
          <w:p w:rsidR="00E974CC" w:rsidRPr="001F4E85" w:rsidRDefault="00E974CC" w:rsidP="00911059">
            <w:pPr>
              <w:pStyle w:val="Contenidodelatabla"/>
              <w:rPr>
                <w:color w:val="000000"/>
                <w:lang w:val="es-ES_tradnl"/>
              </w:rPr>
            </w:pPr>
          </w:p>
          <w:p w:rsidR="00E974CC" w:rsidRPr="001F4E85" w:rsidRDefault="00E974CC" w:rsidP="00911059">
            <w:pPr>
              <w:pStyle w:val="Contenidodelatabla"/>
              <w:rPr>
                <w:color w:val="000000"/>
                <w:lang w:val="es-ES_tradnl"/>
              </w:rPr>
            </w:pPr>
          </w:p>
          <w:p w:rsidR="00297551" w:rsidRPr="001F4E85" w:rsidRDefault="00297551" w:rsidP="00911059">
            <w:pPr>
              <w:pStyle w:val="Contenidodelatabla"/>
              <w:rPr>
                <w:color w:val="000000"/>
                <w:lang w:val="es-ES_tradnl"/>
              </w:rPr>
            </w:pPr>
          </w:p>
          <w:p w:rsidR="002D7D28" w:rsidRPr="001F4E85" w:rsidRDefault="00DF0D0B" w:rsidP="00911059">
            <w:pPr>
              <w:pStyle w:val="Contenidodelatabla"/>
              <w:rPr>
                <w:color w:val="000000"/>
                <w:lang w:val="es-ES_tradnl"/>
              </w:rPr>
            </w:pPr>
            <w:r w:rsidRPr="001F4E85">
              <w:rPr>
                <w:color w:val="000000"/>
                <w:lang w:val="es-ES_tradnl"/>
              </w:rPr>
              <w:t>Subdirección Técnico Jurídica</w:t>
            </w:r>
          </w:p>
          <w:p w:rsidR="00E974CC" w:rsidRPr="001F4E85" w:rsidRDefault="002D7D28" w:rsidP="00911059">
            <w:pPr>
              <w:pStyle w:val="Contenidodelatabla"/>
              <w:rPr>
                <w:color w:val="000000"/>
                <w:lang w:val="es-ES_tradnl"/>
              </w:rPr>
            </w:pPr>
            <w:r w:rsidRPr="001F4E85">
              <w:rPr>
                <w:lang w:val="es-ES_tradnl"/>
              </w:rPr>
              <w:t>Departamento Administrativo del Servicio Civil Distrital</w:t>
            </w:r>
            <w:r w:rsidR="00E27352" w:rsidRPr="001F4E85">
              <w:rPr>
                <w:color w:val="000000"/>
                <w:lang w:val="es-ES_tradnl"/>
              </w:rPr>
              <w:t xml:space="preserve"> </w:t>
            </w:r>
          </w:p>
        </w:tc>
      </w:tr>
      <w:tr w:rsidR="00E974CC" w:rsidRPr="001F4E85" w:rsidTr="002D7D28">
        <w:tc>
          <w:tcPr>
            <w:tcW w:w="4363" w:type="dxa"/>
            <w:shd w:val="clear" w:color="auto" w:fill="auto"/>
          </w:tcPr>
          <w:p w:rsidR="00E974CC" w:rsidRPr="001F4E85" w:rsidRDefault="00E974CC" w:rsidP="00911059">
            <w:pPr>
              <w:rPr>
                <w:sz w:val="20"/>
                <w:szCs w:val="20"/>
              </w:rPr>
            </w:pPr>
          </w:p>
          <w:p w:rsidR="00E974CC" w:rsidRPr="001F4E85" w:rsidRDefault="00E974CC" w:rsidP="00911059">
            <w:pPr>
              <w:rPr>
                <w:sz w:val="20"/>
                <w:szCs w:val="20"/>
              </w:rPr>
            </w:pPr>
          </w:p>
          <w:p w:rsidR="00E974CC" w:rsidRPr="001F4E85" w:rsidRDefault="00E974CC" w:rsidP="00911059">
            <w:pPr>
              <w:rPr>
                <w:sz w:val="20"/>
                <w:szCs w:val="20"/>
              </w:rPr>
            </w:pPr>
          </w:p>
          <w:p w:rsidR="00E974CC" w:rsidRPr="001F4E85" w:rsidRDefault="00E27352" w:rsidP="00911059">
            <w:pPr>
              <w:rPr>
                <w:sz w:val="20"/>
                <w:szCs w:val="20"/>
              </w:rPr>
            </w:pPr>
            <w:r w:rsidRPr="001F4E85">
              <w:rPr>
                <w:sz w:val="20"/>
                <w:szCs w:val="20"/>
              </w:rPr>
              <w:t>NICOLÁS FRANCISCO MONTERO DOMÍNGUEZ</w:t>
            </w:r>
          </w:p>
          <w:p w:rsidR="00E974CC" w:rsidRPr="001F4E85" w:rsidRDefault="00E27352" w:rsidP="00911059">
            <w:pPr>
              <w:rPr>
                <w:color w:val="000000"/>
                <w:sz w:val="20"/>
                <w:szCs w:val="20"/>
              </w:rPr>
            </w:pPr>
            <w:r w:rsidRPr="001F4E85">
              <w:rPr>
                <w:rFonts w:eastAsia="SimSun"/>
                <w:sz w:val="20"/>
                <w:szCs w:val="20"/>
                <w:lang w:eastAsia="es-ES"/>
              </w:rPr>
              <w:t>Secretario</w:t>
            </w:r>
            <w:r w:rsidRPr="001F4E85">
              <w:rPr>
                <w:rFonts w:eastAsia="SimSun"/>
                <w:sz w:val="20"/>
                <w:szCs w:val="20"/>
                <w:lang w:eastAsia="es-ES" w:bidi="es-ES"/>
              </w:rPr>
              <w:t xml:space="preserve"> Distrital de Cultura, Recreación y Deporte</w:t>
            </w:r>
          </w:p>
        </w:tc>
        <w:tc>
          <w:tcPr>
            <w:tcW w:w="4475" w:type="dxa"/>
            <w:shd w:val="clear" w:color="auto" w:fill="auto"/>
          </w:tcPr>
          <w:p w:rsidR="00E974CC" w:rsidRPr="001F4E85" w:rsidRDefault="00E974CC" w:rsidP="00911059">
            <w:pPr>
              <w:rPr>
                <w:sz w:val="20"/>
                <w:szCs w:val="20"/>
              </w:rPr>
            </w:pPr>
          </w:p>
          <w:p w:rsidR="00E974CC" w:rsidRPr="001F4E85" w:rsidRDefault="00E974CC" w:rsidP="00911059">
            <w:pPr>
              <w:rPr>
                <w:sz w:val="20"/>
                <w:szCs w:val="20"/>
              </w:rPr>
            </w:pPr>
          </w:p>
          <w:p w:rsidR="00E974CC" w:rsidRPr="001F4E85" w:rsidRDefault="00E974CC" w:rsidP="00911059">
            <w:pPr>
              <w:rPr>
                <w:sz w:val="20"/>
                <w:szCs w:val="20"/>
              </w:rPr>
            </w:pPr>
          </w:p>
          <w:p w:rsidR="00E974CC" w:rsidRPr="001F4E85" w:rsidRDefault="00E27352" w:rsidP="00911059">
            <w:pPr>
              <w:rPr>
                <w:sz w:val="20"/>
                <w:szCs w:val="20"/>
              </w:rPr>
            </w:pPr>
            <w:r w:rsidRPr="001F4E85">
              <w:rPr>
                <w:sz w:val="20"/>
                <w:szCs w:val="20"/>
              </w:rPr>
              <w:t xml:space="preserve">JUAN MANUEL VARGAS AYALA </w:t>
            </w:r>
          </w:p>
          <w:p w:rsidR="00E974CC" w:rsidRPr="001F4E85" w:rsidRDefault="00E27352" w:rsidP="00911059">
            <w:pPr>
              <w:rPr>
                <w:color w:val="000000"/>
                <w:sz w:val="20"/>
                <w:szCs w:val="20"/>
              </w:rPr>
            </w:pPr>
            <w:r w:rsidRPr="001F4E85">
              <w:rPr>
                <w:color w:val="000000"/>
                <w:sz w:val="20"/>
                <w:szCs w:val="20"/>
              </w:rPr>
              <w:t>Jefe Oficina Asesora de Jurídica - SCRD</w:t>
            </w:r>
          </w:p>
        </w:tc>
      </w:tr>
    </w:tbl>
    <w:p w:rsidR="00E974CC" w:rsidRPr="00706A82" w:rsidRDefault="00E974CC" w:rsidP="00911059">
      <w:pPr>
        <w:jc w:val="both"/>
        <w:rPr>
          <w:rStyle w:val="Fuentedeprrafopredeter1"/>
          <w:sz w:val="22"/>
          <w:szCs w:val="22"/>
        </w:rPr>
      </w:pPr>
    </w:p>
    <w:p w:rsidR="00E27352" w:rsidRPr="00706A82" w:rsidRDefault="00E27352" w:rsidP="00911059">
      <w:pPr>
        <w:pStyle w:val="Textbody"/>
        <w:tabs>
          <w:tab w:val="left" w:pos="851"/>
        </w:tabs>
        <w:ind w:right="646"/>
        <w:jc w:val="both"/>
        <w:rPr>
          <w:bCs/>
          <w:kern w:val="0"/>
          <w:sz w:val="22"/>
          <w:szCs w:val="22"/>
          <w:lang w:val="es-ES_tradnl"/>
        </w:rPr>
      </w:pPr>
      <w:r w:rsidRPr="00706A82">
        <w:rPr>
          <w:bCs/>
          <w:kern w:val="0"/>
          <w:sz w:val="22"/>
          <w:szCs w:val="22"/>
          <w:lang w:val="es-ES_tradnl"/>
        </w:rPr>
        <w:t>Proyectó: Erika Alexandra Morales Vásquez</w:t>
      </w:r>
    </w:p>
    <w:p w:rsidR="00E974CC" w:rsidRPr="00706A82" w:rsidRDefault="00E27352" w:rsidP="00911059">
      <w:pPr>
        <w:pStyle w:val="Textbody"/>
        <w:tabs>
          <w:tab w:val="left" w:pos="851"/>
        </w:tabs>
        <w:ind w:right="646"/>
        <w:jc w:val="both"/>
        <w:rPr>
          <w:bCs/>
          <w:kern w:val="0"/>
          <w:sz w:val="22"/>
          <w:szCs w:val="22"/>
          <w:lang w:val="es-ES_tradnl"/>
        </w:rPr>
      </w:pPr>
      <w:r w:rsidRPr="00706A82">
        <w:rPr>
          <w:bCs/>
          <w:kern w:val="0"/>
          <w:sz w:val="22"/>
          <w:szCs w:val="22"/>
          <w:lang w:val="es-ES_tradnl"/>
        </w:rPr>
        <w:t xml:space="preserve">Revisó:   </w:t>
      </w:r>
    </w:p>
    <w:p w:rsidR="00E27352" w:rsidRPr="00706A82" w:rsidRDefault="00E27352" w:rsidP="00911059">
      <w:pPr>
        <w:pStyle w:val="Textbody"/>
        <w:tabs>
          <w:tab w:val="left" w:pos="851"/>
        </w:tabs>
        <w:spacing w:after="0"/>
        <w:ind w:right="646"/>
        <w:jc w:val="both"/>
        <w:rPr>
          <w:sz w:val="22"/>
          <w:szCs w:val="22"/>
          <w:lang w:val="es-ES_tradnl"/>
        </w:rPr>
      </w:pPr>
      <w:r w:rsidRPr="00706A82">
        <w:rPr>
          <w:bCs/>
          <w:kern w:val="0"/>
          <w:sz w:val="22"/>
          <w:szCs w:val="22"/>
          <w:lang w:val="es-ES_tradnl"/>
        </w:rPr>
        <w:t xml:space="preserve">Aprobó:   </w:t>
      </w:r>
    </w:p>
    <w:p w:rsidR="00E27352" w:rsidRPr="00706A82" w:rsidRDefault="00E27352" w:rsidP="00911059">
      <w:pPr>
        <w:pStyle w:val="Textbody"/>
        <w:tabs>
          <w:tab w:val="left" w:pos="851"/>
        </w:tabs>
        <w:spacing w:after="0"/>
        <w:ind w:right="646"/>
        <w:jc w:val="both"/>
        <w:rPr>
          <w:sz w:val="22"/>
          <w:szCs w:val="22"/>
          <w:lang w:val="es-ES_tradnl"/>
        </w:rPr>
      </w:pPr>
    </w:p>
    <w:sectPr w:rsidR="00E27352" w:rsidRPr="00706A82" w:rsidSect="00BD773A">
      <w:headerReference w:type="default" r:id="rId7"/>
      <w:footerReference w:type="default" r:id="rId8"/>
      <w:headerReference w:type="first" r:id="rId9"/>
      <w:footerReference w:type="first" r:id="rId10"/>
      <w:pgSz w:w="12240" w:h="15840"/>
      <w:pgMar w:top="3505" w:right="1701" w:bottom="1418" w:left="1701" w:header="624" w:footer="709" w:gutter="0"/>
      <w:pgBorders w:offsetFrom="page">
        <w:top w:val="single" w:sz="12" w:space="24" w:color="000000"/>
        <w:left w:val="single" w:sz="12" w:space="24" w:color="000000"/>
        <w:bottom w:val="single" w:sz="12" w:space="24" w:color="000000"/>
        <w:right w:val="single" w:sz="12" w:space="24" w:color="000000"/>
      </w:pgBorders>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035E" w:rsidRDefault="0071035E">
      <w:r>
        <w:separator/>
      </w:r>
    </w:p>
  </w:endnote>
  <w:endnote w:type="continuationSeparator" w:id="0">
    <w:p w:rsidR="0071035E" w:rsidRDefault="0071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6A82" w:rsidRDefault="00706A82">
    <w:r>
      <w:rPr>
        <w:noProof/>
        <w:lang w:val="es-CO" w:eastAsia="es-CO"/>
      </w:rPr>
      <w:drawing>
        <wp:anchor distT="0" distB="0" distL="114300" distR="114300" simplePos="0" relativeHeight="41" behindDoc="1" locked="0" layoutInCell="1" allowOverlap="1">
          <wp:simplePos x="0" y="0"/>
          <wp:positionH relativeFrom="margin">
            <wp:posOffset>3997325</wp:posOffset>
          </wp:positionH>
          <wp:positionV relativeFrom="margin">
            <wp:posOffset>5960110</wp:posOffset>
          </wp:positionV>
          <wp:extent cx="1727835" cy="864235"/>
          <wp:effectExtent l="0" t="0" r="0" b="0"/>
          <wp:wrapSquare wrapText="bothSides"/>
          <wp:docPr id="3" name="Imagen 16"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noProof/>
        <w:lang w:val="es-CO" w:eastAsia="es-CO"/>
      </w:rPr>
      <w:drawing>
        <wp:inline distT="0" distB="0" distL="0" distR="0">
          <wp:extent cx="1219200" cy="819150"/>
          <wp:effectExtent l="0" t="0" r="0" b="0"/>
          <wp:docPr id="4"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t xml:space="preserve">                                                                                                         </w:t>
    </w:r>
  </w:p>
  <w:p w:rsidR="00706A82" w:rsidRDefault="00706A82">
    <w:pPr>
      <w:pStyle w:val="Piedepgina"/>
      <w:ind w:left="720"/>
      <w:jc w:val="center"/>
      <w:rPr>
        <w:rFonts w:ascii="Arial" w:hAnsi="Arial" w:cs="Arial"/>
        <w:sz w:val="16"/>
        <w:szCs w:val="16"/>
      </w:rPr>
    </w:pPr>
  </w:p>
  <w:p w:rsidR="00706A82" w:rsidRDefault="00706A82">
    <w:pPr>
      <w:pStyle w:val="Piedepgina"/>
      <w:rPr>
        <w:rFonts w:ascii="Arial" w:hAnsi="Arial" w:cs="Arial"/>
        <w:sz w:val="16"/>
        <w:szCs w:val="16"/>
      </w:rPr>
    </w:pPr>
    <w:r>
      <w:rPr>
        <w:rFonts w:ascii="Arial" w:hAnsi="Arial" w:cs="Arial"/>
        <w:sz w:val="16"/>
        <w:szCs w:val="16"/>
      </w:rPr>
      <w:t xml:space="preserve">                                                                                      2310460-FT-078 Versión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6A82" w:rsidRDefault="00706A82">
    <w:r>
      <w:rPr>
        <w:noProof/>
        <w:lang w:val="es-CO" w:eastAsia="es-CO"/>
      </w:rPr>
      <w:drawing>
        <wp:anchor distT="0" distB="0" distL="114300" distR="0" simplePos="0" relativeHeight="2" behindDoc="1" locked="0" layoutInCell="1" allowOverlap="1">
          <wp:simplePos x="0" y="0"/>
          <wp:positionH relativeFrom="margin">
            <wp:align>right</wp:align>
          </wp:positionH>
          <wp:positionV relativeFrom="margin">
            <wp:posOffset>5726430</wp:posOffset>
          </wp:positionV>
          <wp:extent cx="1727835" cy="864235"/>
          <wp:effectExtent l="0" t="0" r="0" b="0"/>
          <wp:wrapSquare wrapText="bothSides"/>
          <wp:docPr id="5" name="Imagen 13"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3"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noProof/>
        <w:lang w:val="es-CO" w:eastAsia="es-CO"/>
      </w:rPr>
      <w:drawing>
        <wp:inline distT="0" distB="0" distL="0" distR="0">
          <wp:extent cx="1219200" cy="819150"/>
          <wp:effectExtent l="0" t="0" r="0" b="0"/>
          <wp:docPr id="6"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4"/>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t xml:space="preserve">                                                                                                         </w:t>
    </w:r>
  </w:p>
  <w:p w:rsidR="00706A82" w:rsidRDefault="00706A82">
    <w:pPr>
      <w:pStyle w:val="Piedepgina"/>
      <w:ind w:left="720"/>
      <w:jc w:val="center"/>
      <w:rPr>
        <w:rFonts w:ascii="Arial" w:hAnsi="Arial" w:cs="Arial"/>
        <w:sz w:val="16"/>
        <w:szCs w:val="16"/>
      </w:rPr>
    </w:pPr>
  </w:p>
  <w:p w:rsidR="00706A82" w:rsidRDefault="00706A82">
    <w:pPr>
      <w:pStyle w:val="Piedepgina"/>
      <w:rPr>
        <w:rFonts w:ascii="Arial" w:hAnsi="Arial" w:cs="Arial"/>
        <w:sz w:val="16"/>
        <w:szCs w:val="16"/>
      </w:rPr>
    </w:pPr>
    <w:r>
      <w:rPr>
        <w:rFonts w:ascii="Arial" w:hAnsi="Arial" w:cs="Arial"/>
        <w:sz w:val="16"/>
        <w:szCs w:val="16"/>
      </w:rPr>
      <w:t xml:space="preserve">                                                                                      2310460-FT-078 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035E" w:rsidRDefault="0071035E">
      <w:r>
        <w:separator/>
      </w:r>
    </w:p>
  </w:footnote>
  <w:footnote w:type="continuationSeparator" w:id="0">
    <w:p w:rsidR="0071035E" w:rsidRDefault="0071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6A82" w:rsidRDefault="00706A82">
    <w:pPr>
      <w:pStyle w:val="Encabezado"/>
      <w:jc w:val="center"/>
      <w:rPr>
        <w:b/>
        <w:bCs/>
        <w:sz w:val="12"/>
        <w:szCs w:val="12"/>
      </w:rPr>
    </w:pPr>
    <w:r>
      <w:rPr>
        <w:noProof/>
        <w:lang w:val="es-CO" w:eastAsia="es-CO"/>
      </w:rPr>
      <w:drawing>
        <wp:inline distT="0" distB="0" distL="0" distR="0">
          <wp:extent cx="904875" cy="925195"/>
          <wp:effectExtent l="0" t="0" r="0" b="0"/>
          <wp:docPr id="1" name="Imagen 1"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rsidR="00706A82" w:rsidRDefault="00706A82">
    <w:pPr>
      <w:jc w:val="both"/>
      <w:rPr>
        <w:b/>
      </w:rPr>
    </w:pPr>
  </w:p>
  <w:p w:rsidR="00706A82" w:rsidRDefault="00706A82">
    <w:pPr>
      <w:jc w:val="both"/>
      <w:rPr>
        <w:b/>
      </w:rPr>
    </w:pPr>
  </w:p>
  <w:p w:rsidR="00706A82" w:rsidRDefault="00706A82">
    <w:pPr>
      <w:jc w:val="both"/>
    </w:pPr>
    <w:r>
      <w:rPr>
        <w:b/>
      </w:rPr>
      <w:t>Continuación Exposición de Motivos</w:t>
    </w:r>
    <w:r>
      <w:rPr>
        <w:b/>
      </w:rPr>
      <w:tab/>
    </w:r>
    <w:r>
      <w:rPr>
        <w:b/>
      </w:rPr>
      <w:tab/>
    </w:r>
    <w:r>
      <w:rPr>
        <w:b/>
      </w:rPr>
      <w:tab/>
    </w:r>
    <w:r>
      <w:rPr>
        <w:b/>
      </w:rPr>
      <w:tab/>
    </w:r>
    <w:r>
      <w:rPr>
        <w:b/>
      </w:rPr>
      <w:tab/>
    </w:r>
    <w:r>
      <w:rPr>
        <w:b/>
      </w:rPr>
      <w:tab/>
    </w:r>
    <w:r>
      <w:rPr>
        <w:b/>
      </w:rPr>
      <w:tab/>
    </w:r>
    <w:r>
      <w:rPr>
        <w:b/>
      </w:rPr>
      <w:tab/>
    </w:r>
    <w:r>
      <w:rPr>
        <w:b/>
      </w:rPr>
      <w:tab/>
      <w:t xml:space="preserve">     </w:t>
    </w:r>
    <w:r>
      <w:rPr>
        <w:b/>
      </w:rPr>
      <w:tab/>
      <w:t xml:space="preserve">       </w:t>
    </w:r>
    <w:r>
      <w:rPr>
        <w:b/>
        <w:sz w:val="22"/>
        <w:szCs w:val="22"/>
      </w:rPr>
      <w:t xml:space="preserve">Pág. </w:t>
    </w:r>
    <w:r w:rsidR="00BD773A">
      <w:rPr>
        <w:rFonts w:cs="Arial"/>
        <w:b/>
        <w:sz w:val="22"/>
        <w:szCs w:val="22"/>
      </w:rPr>
      <w:fldChar w:fldCharType="begin"/>
    </w:r>
    <w:r>
      <w:rPr>
        <w:rFonts w:cs="Arial"/>
        <w:b/>
        <w:sz w:val="22"/>
        <w:szCs w:val="22"/>
      </w:rPr>
      <w:instrText>PAGE</w:instrText>
    </w:r>
    <w:r w:rsidR="00BD773A">
      <w:rPr>
        <w:rFonts w:cs="Arial"/>
        <w:b/>
        <w:sz w:val="22"/>
        <w:szCs w:val="22"/>
      </w:rPr>
      <w:fldChar w:fldCharType="separate"/>
    </w:r>
    <w:r w:rsidR="00314B95">
      <w:rPr>
        <w:rFonts w:cs="Arial"/>
        <w:b/>
        <w:noProof/>
        <w:sz w:val="22"/>
        <w:szCs w:val="22"/>
      </w:rPr>
      <w:t>17</w:t>
    </w:r>
    <w:r w:rsidR="00BD773A">
      <w:rPr>
        <w:rFonts w:cs="Arial"/>
        <w:b/>
        <w:sz w:val="22"/>
        <w:szCs w:val="22"/>
      </w:rPr>
      <w:fldChar w:fldCharType="end"/>
    </w:r>
    <w:r>
      <w:rPr>
        <w:rFonts w:ascii="Arial" w:hAnsi="Arial" w:cs="Arial"/>
        <w:b/>
        <w:sz w:val="22"/>
        <w:szCs w:val="22"/>
      </w:rPr>
      <w:t xml:space="preserve"> de </w:t>
    </w:r>
    <w:r w:rsidR="00BD773A">
      <w:rPr>
        <w:rFonts w:cs="Arial"/>
        <w:b/>
        <w:sz w:val="22"/>
        <w:szCs w:val="22"/>
      </w:rPr>
      <w:fldChar w:fldCharType="begin"/>
    </w:r>
    <w:r>
      <w:rPr>
        <w:rFonts w:cs="Arial"/>
        <w:b/>
        <w:sz w:val="22"/>
        <w:szCs w:val="22"/>
      </w:rPr>
      <w:instrText>NUMPAGES</w:instrText>
    </w:r>
    <w:r w:rsidR="00BD773A">
      <w:rPr>
        <w:rFonts w:cs="Arial"/>
        <w:b/>
        <w:sz w:val="22"/>
        <w:szCs w:val="22"/>
      </w:rPr>
      <w:fldChar w:fldCharType="separate"/>
    </w:r>
    <w:r w:rsidR="00314B95">
      <w:rPr>
        <w:rFonts w:cs="Arial"/>
        <w:b/>
        <w:noProof/>
        <w:sz w:val="22"/>
        <w:szCs w:val="22"/>
      </w:rPr>
      <w:t>17</w:t>
    </w:r>
    <w:r w:rsidR="00BD773A">
      <w:rPr>
        <w:rFonts w:cs="Arial"/>
        <w:b/>
        <w:sz w:val="22"/>
        <w:szCs w:val="22"/>
      </w:rPr>
      <w:fldChar w:fldCharType="end"/>
    </w:r>
  </w:p>
  <w:p w:rsidR="00706A82" w:rsidRDefault="00706A82">
    <w:pPr>
      <w:jc w:val="center"/>
      <w:rPr>
        <w:rFonts w:ascii="Arial" w:hAnsi="Arial" w:cs="Arial"/>
        <w:b/>
      </w:rPr>
    </w:pPr>
  </w:p>
  <w:p w:rsidR="00706A82" w:rsidRPr="005A490A" w:rsidRDefault="00706A82" w:rsidP="005A490A">
    <w:pPr>
      <w:spacing w:before="100" w:after="100"/>
      <w:jc w:val="center"/>
      <w:rPr>
        <w:b/>
        <w:i/>
      </w:rPr>
    </w:pPr>
    <w:r w:rsidRPr="005A490A">
      <w:rPr>
        <w:b/>
        <w:bCs/>
        <w:i/>
      </w:rPr>
      <w:t>“Por el cual se modifica la Planta de Empleos de la Secretaría Distrital de Cultura, Recreación y Deporte y se dictan otras disposiciones.”</w:t>
    </w:r>
  </w:p>
  <w:p w:rsidR="00706A82" w:rsidRPr="002D7D28" w:rsidRDefault="00706A82">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6A82" w:rsidRDefault="00706A82">
    <w:pPr>
      <w:jc w:val="center"/>
      <w:rPr>
        <w:b/>
      </w:rPr>
    </w:pPr>
    <w:r>
      <w:rPr>
        <w:noProof/>
        <w:lang w:val="es-CO" w:eastAsia="es-CO"/>
      </w:rPr>
      <w:drawing>
        <wp:inline distT="0" distB="0" distL="0" distR="0">
          <wp:extent cx="904875" cy="925195"/>
          <wp:effectExtent l="0" t="0" r="0" b="0"/>
          <wp:docPr id="2"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2"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rsidR="00706A82" w:rsidRDefault="00706A82">
    <w:pPr>
      <w:jc w:val="center"/>
      <w:rPr>
        <w:b/>
      </w:rPr>
    </w:pPr>
  </w:p>
  <w:p w:rsidR="00706A82" w:rsidRDefault="00706A82">
    <w:pPr>
      <w:jc w:val="center"/>
      <w:rPr>
        <w:b/>
      </w:rPr>
    </w:pPr>
  </w:p>
  <w:p w:rsidR="00706A82" w:rsidRDefault="00706A82">
    <w:pPr>
      <w:jc w:val="center"/>
    </w:pPr>
    <w:bookmarkStart w:id="0" w:name="__DdeLink__19579_2585408282"/>
    <w:r>
      <w:rPr>
        <w:b/>
      </w:rPr>
      <w:t xml:space="preserve">Exposición de Motivos – Proyecto de Decreto </w:t>
    </w:r>
    <w:r>
      <w:rPr>
        <w:b/>
      </w:rPr>
      <w:tab/>
    </w:r>
    <w:bookmarkEnd w:id="0"/>
  </w:p>
  <w:p w:rsidR="00706A82" w:rsidRPr="005A490A" w:rsidRDefault="00706A82" w:rsidP="005A490A">
    <w:pPr>
      <w:spacing w:before="100" w:after="100"/>
      <w:jc w:val="center"/>
      <w:rPr>
        <w:b/>
        <w:i/>
      </w:rPr>
    </w:pPr>
    <w:r w:rsidRPr="005A490A">
      <w:rPr>
        <w:b/>
        <w:bCs/>
        <w:i/>
      </w:rPr>
      <w:t>“Por el cual se modifica la Planta de Empleos de la Secretaría Distrital de Cultura, Recreación y Deporte y se dictan otras disposiciones.”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4"/>
    <w:multiLevelType w:val="singleLevel"/>
    <w:tmpl w:val="00000024"/>
    <w:name w:val="WW8Num41"/>
    <w:lvl w:ilvl="0">
      <w:start w:val="1"/>
      <w:numFmt w:val="lowerRoman"/>
      <w:lvlText w:val="%1)"/>
      <w:lvlJc w:val="right"/>
      <w:pPr>
        <w:tabs>
          <w:tab w:val="num" w:pos="720"/>
        </w:tabs>
        <w:ind w:left="720" w:hanging="360"/>
      </w:pPr>
    </w:lvl>
  </w:abstractNum>
  <w:abstractNum w:abstractNumId="1" w15:restartNumberingAfterBreak="0">
    <w:nsid w:val="0A923F5E"/>
    <w:multiLevelType w:val="hybridMultilevel"/>
    <w:tmpl w:val="9BC8D6CE"/>
    <w:lvl w:ilvl="0" w:tplc="63A41204">
      <w:start w:val="4"/>
      <w:numFmt w:val="bullet"/>
      <w:lvlText w:val="-"/>
      <w:lvlJc w:val="left"/>
      <w:pPr>
        <w:ind w:left="720" w:hanging="360"/>
      </w:pPr>
      <w:rPr>
        <w:rFonts w:ascii="Helvetica Neue" w:eastAsia="Times New Roman" w:hAnsi="Helvetica Neu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E32E0F"/>
    <w:multiLevelType w:val="multilevel"/>
    <w:tmpl w:val="EA9AB0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9709B"/>
    <w:multiLevelType w:val="hybridMultilevel"/>
    <w:tmpl w:val="7BF4A88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DDB346F"/>
    <w:multiLevelType w:val="multilevel"/>
    <w:tmpl w:val="6CD0E1E2"/>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77131E"/>
    <w:multiLevelType w:val="hybridMultilevel"/>
    <w:tmpl w:val="12D86A3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F9027E4"/>
    <w:multiLevelType w:val="multilevel"/>
    <w:tmpl w:val="106C6790"/>
    <w:lvl w:ilvl="0">
      <w:start w:val="10"/>
      <w:numFmt w:val="lowerLetter"/>
      <w:lvlText w:val="%1."/>
      <w:lvlJc w:val="left"/>
      <w:pPr>
        <w:ind w:left="720" w:hanging="360"/>
      </w:pPr>
      <w:rPr>
        <w:rFonts w:ascii="Times New Roman" w:hAnsi="Times New Roman"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6570C1"/>
    <w:multiLevelType w:val="multilevel"/>
    <w:tmpl w:val="F552FF06"/>
    <w:lvl w:ilvl="0">
      <w:start w:val="1"/>
      <w:numFmt w:val="none"/>
      <w:suff w:val="nothing"/>
      <w:lvlText w:val=""/>
      <w:lvlJc w:val="left"/>
      <w:pPr>
        <w:ind w:left="0" w:firstLine="0"/>
      </w:pPr>
    </w:lvl>
    <w:lvl w:ilvl="1">
      <w:start w:val="1"/>
      <w:numFmt w:val="decimal"/>
      <w:pStyle w:val="Ttulo2"/>
      <w:lvlText w:val="%2."/>
      <w:lvlJc w:val="left"/>
      <w:pPr>
        <w:tabs>
          <w:tab w:val="num" w:pos="1440"/>
        </w:tabs>
        <w:ind w:left="1440" w:hanging="72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27C60F5"/>
    <w:multiLevelType w:val="multilevel"/>
    <w:tmpl w:val="6F244FB4"/>
    <w:lvl w:ilvl="0">
      <w:start w:val="4"/>
      <w:numFmt w:val="decimal"/>
      <w:lvlText w:val="%1."/>
      <w:lvlJc w:val="left"/>
      <w:pPr>
        <w:ind w:left="720" w:hanging="360"/>
      </w:pPr>
      <w:rPr>
        <w:b/>
        <w:bCs/>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D9938BE"/>
    <w:multiLevelType w:val="multilevel"/>
    <w:tmpl w:val="44061E9C"/>
    <w:lvl w:ilvl="0">
      <w:start w:val="3"/>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F9F5961"/>
    <w:multiLevelType w:val="multilevel"/>
    <w:tmpl w:val="55447A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C959E1"/>
    <w:multiLevelType w:val="multilevel"/>
    <w:tmpl w:val="8840678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92658F5"/>
    <w:multiLevelType w:val="multilevel"/>
    <w:tmpl w:val="F62C9A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E635550"/>
    <w:multiLevelType w:val="multilevel"/>
    <w:tmpl w:val="3544C348"/>
    <w:lvl w:ilvl="0">
      <w:start w:val="1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373338"/>
    <w:multiLevelType w:val="multilevel"/>
    <w:tmpl w:val="3F0ABD7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346C565B"/>
    <w:multiLevelType w:val="hybridMultilevel"/>
    <w:tmpl w:val="B7AE2224"/>
    <w:lvl w:ilvl="0" w:tplc="8328329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CE321A4"/>
    <w:multiLevelType w:val="hybridMultilevel"/>
    <w:tmpl w:val="9B429E2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FF84F17"/>
    <w:multiLevelType w:val="multilevel"/>
    <w:tmpl w:val="EA9AB0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5E7C51"/>
    <w:multiLevelType w:val="multilevel"/>
    <w:tmpl w:val="2BCCA4A6"/>
    <w:lvl w:ilvl="0">
      <w:start w:val="3"/>
      <w:numFmt w:val="decimal"/>
      <w:lvlText w:val="%1."/>
      <w:lvlJc w:val="left"/>
      <w:pPr>
        <w:ind w:left="1748" w:hanging="360"/>
      </w:pPr>
      <w:rPr>
        <w:b/>
      </w:rPr>
    </w:lvl>
    <w:lvl w:ilvl="1">
      <w:start w:val="1"/>
      <w:numFmt w:val="decimal"/>
      <w:lvlText w:val="%1.%2"/>
      <w:lvlJc w:val="left"/>
      <w:pPr>
        <w:ind w:left="1748" w:hanging="360"/>
      </w:pPr>
      <w:rPr>
        <w:rFonts w:ascii="Times New Roman" w:hAnsi="Times New Roman" w:cs="Times New Roman" w:hint="default"/>
        <w:b/>
        <w:sz w:val="24"/>
        <w:szCs w:val="24"/>
      </w:rPr>
    </w:lvl>
    <w:lvl w:ilvl="2">
      <w:start w:val="1"/>
      <w:numFmt w:val="decimal"/>
      <w:lvlText w:val="%1.%2.%3"/>
      <w:lvlJc w:val="left"/>
      <w:pPr>
        <w:ind w:left="2108" w:hanging="720"/>
      </w:pPr>
      <w:rPr>
        <w:b/>
      </w:rPr>
    </w:lvl>
    <w:lvl w:ilvl="3">
      <w:start w:val="1"/>
      <w:numFmt w:val="decimal"/>
      <w:lvlText w:val="%1.%2.%3.%4"/>
      <w:lvlJc w:val="left"/>
      <w:pPr>
        <w:ind w:left="2108" w:hanging="720"/>
      </w:pPr>
      <w:rPr>
        <w:b/>
      </w:rPr>
    </w:lvl>
    <w:lvl w:ilvl="4">
      <w:start w:val="1"/>
      <w:numFmt w:val="decimal"/>
      <w:lvlText w:val="%1.%2.%3.%4.%5"/>
      <w:lvlJc w:val="left"/>
      <w:pPr>
        <w:ind w:left="2468" w:hanging="1080"/>
      </w:pPr>
      <w:rPr>
        <w:b/>
      </w:rPr>
    </w:lvl>
    <w:lvl w:ilvl="5">
      <w:start w:val="1"/>
      <w:numFmt w:val="decimal"/>
      <w:lvlText w:val="%1.%2.%3.%4.%5.%6"/>
      <w:lvlJc w:val="left"/>
      <w:pPr>
        <w:ind w:left="2468" w:hanging="1080"/>
      </w:pPr>
      <w:rPr>
        <w:b/>
      </w:rPr>
    </w:lvl>
    <w:lvl w:ilvl="6">
      <w:start w:val="1"/>
      <w:numFmt w:val="decimal"/>
      <w:lvlText w:val="%1.%2.%3.%4.%5.%6.%7"/>
      <w:lvlJc w:val="left"/>
      <w:pPr>
        <w:ind w:left="2828" w:hanging="1440"/>
      </w:pPr>
      <w:rPr>
        <w:b/>
      </w:rPr>
    </w:lvl>
    <w:lvl w:ilvl="7">
      <w:start w:val="1"/>
      <w:numFmt w:val="decimal"/>
      <w:lvlText w:val="%1.%2.%3.%4.%5.%6.%7.%8"/>
      <w:lvlJc w:val="left"/>
      <w:pPr>
        <w:ind w:left="2828" w:hanging="1440"/>
      </w:pPr>
      <w:rPr>
        <w:b/>
      </w:rPr>
    </w:lvl>
    <w:lvl w:ilvl="8">
      <w:start w:val="1"/>
      <w:numFmt w:val="decimal"/>
      <w:lvlText w:val="%1.%2.%3.%4.%5.%6.%7.%8.%9"/>
      <w:lvlJc w:val="left"/>
      <w:pPr>
        <w:ind w:left="3188" w:hanging="1800"/>
      </w:pPr>
      <w:rPr>
        <w:b/>
      </w:rPr>
    </w:lvl>
  </w:abstractNum>
  <w:abstractNum w:abstractNumId="19" w15:restartNumberingAfterBreak="0">
    <w:nsid w:val="4332196A"/>
    <w:multiLevelType w:val="multilevel"/>
    <w:tmpl w:val="8F7A9F2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43D04303"/>
    <w:multiLevelType w:val="hybridMultilevel"/>
    <w:tmpl w:val="5F56EE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3D202EF"/>
    <w:multiLevelType w:val="multilevel"/>
    <w:tmpl w:val="EA9AB0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B364AE"/>
    <w:multiLevelType w:val="multilevel"/>
    <w:tmpl w:val="7730D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F972E4"/>
    <w:multiLevelType w:val="multilevel"/>
    <w:tmpl w:val="E1646F1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DC76E5B"/>
    <w:multiLevelType w:val="multilevel"/>
    <w:tmpl w:val="EA9AB0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ED5351"/>
    <w:multiLevelType w:val="hybridMultilevel"/>
    <w:tmpl w:val="5F56EE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1001674"/>
    <w:multiLevelType w:val="multilevel"/>
    <w:tmpl w:val="3418D5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A70649"/>
    <w:multiLevelType w:val="hybridMultilevel"/>
    <w:tmpl w:val="D74AB7F4"/>
    <w:lvl w:ilvl="0" w:tplc="2D661158">
      <w:start w:val="2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4FF4553"/>
    <w:multiLevelType w:val="hybridMultilevel"/>
    <w:tmpl w:val="972E274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5037476"/>
    <w:multiLevelType w:val="multilevel"/>
    <w:tmpl w:val="66D0BE52"/>
    <w:lvl w:ilvl="0">
      <w:start w:val="4"/>
      <w:numFmt w:val="decimal"/>
      <w:lvlText w:val="%1"/>
      <w:lvlJc w:val="left"/>
      <w:pPr>
        <w:ind w:left="360" w:hanging="360"/>
      </w:pPr>
      <w:rPr>
        <w:rFonts w:eastAsia="SimSun" w:hint="default"/>
        <w:b/>
      </w:rPr>
    </w:lvl>
    <w:lvl w:ilvl="1">
      <w:start w:val="1"/>
      <w:numFmt w:val="decimal"/>
      <w:lvlText w:val="%1.%2"/>
      <w:lvlJc w:val="left"/>
      <w:pPr>
        <w:ind w:left="360" w:hanging="36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720" w:hanging="720"/>
      </w:pPr>
      <w:rPr>
        <w:rFonts w:eastAsia="SimSun" w:hint="default"/>
        <w:b/>
      </w:rPr>
    </w:lvl>
    <w:lvl w:ilvl="4">
      <w:start w:val="1"/>
      <w:numFmt w:val="decimal"/>
      <w:lvlText w:val="%1.%2.%3.%4.%5"/>
      <w:lvlJc w:val="left"/>
      <w:pPr>
        <w:ind w:left="1080" w:hanging="1080"/>
      </w:pPr>
      <w:rPr>
        <w:rFonts w:eastAsia="SimSun" w:hint="default"/>
        <w:b/>
      </w:rPr>
    </w:lvl>
    <w:lvl w:ilvl="5">
      <w:start w:val="1"/>
      <w:numFmt w:val="decimal"/>
      <w:lvlText w:val="%1.%2.%3.%4.%5.%6"/>
      <w:lvlJc w:val="left"/>
      <w:pPr>
        <w:ind w:left="1080" w:hanging="1080"/>
      </w:pPr>
      <w:rPr>
        <w:rFonts w:eastAsia="SimSun" w:hint="default"/>
        <w:b/>
      </w:rPr>
    </w:lvl>
    <w:lvl w:ilvl="6">
      <w:start w:val="1"/>
      <w:numFmt w:val="decimal"/>
      <w:lvlText w:val="%1.%2.%3.%4.%5.%6.%7"/>
      <w:lvlJc w:val="left"/>
      <w:pPr>
        <w:ind w:left="1440" w:hanging="1440"/>
      </w:pPr>
      <w:rPr>
        <w:rFonts w:eastAsia="SimSun" w:hint="default"/>
        <w:b/>
      </w:rPr>
    </w:lvl>
    <w:lvl w:ilvl="7">
      <w:start w:val="1"/>
      <w:numFmt w:val="decimal"/>
      <w:lvlText w:val="%1.%2.%3.%4.%5.%6.%7.%8"/>
      <w:lvlJc w:val="left"/>
      <w:pPr>
        <w:ind w:left="1440" w:hanging="1440"/>
      </w:pPr>
      <w:rPr>
        <w:rFonts w:eastAsia="SimSun" w:hint="default"/>
        <w:b/>
      </w:rPr>
    </w:lvl>
    <w:lvl w:ilvl="8">
      <w:start w:val="1"/>
      <w:numFmt w:val="decimal"/>
      <w:lvlText w:val="%1.%2.%3.%4.%5.%6.%7.%8.%9"/>
      <w:lvlJc w:val="left"/>
      <w:pPr>
        <w:ind w:left="1800" w:hanging="1800"/>
      </w:pPr>
      <w:rPr>
        <w:rFonts w:eastAsia="SimSun" w:hint="default"/>
        <w:b/>
      </w:rPr>
    </w:lvl>
  </w:abstractNum>
  <w:abstractNum w:abstractNumId="30" w15:restartNumberingAfterBreak="0">
    <w:nsid w:val="6B0742FB"/>
    <w:multiLevelType w:val="hybridMultilevel"/>
    <w:tmpl w:val="5F56EE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F597833"/>
    <w:multiLevelType w:val="multilevel"/>
    <w:tmpl w:val="2F2883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AB4D1D"/>
    <w:multiLevelType w:val="multilevel"/>
    <w:tmpl w:val="1410305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7AA6089A"/>
    <w:multiLevelType w:val="multilevel"/>
    <w:tmpl w:val="EA9AB0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1"/>
  </w:num>
  <w:num w:numId="3">
    <w:abstractNumId w:val="9"/>
  </w:num>
  <w:num w:numId="4">
    <w:abstractNumId w:val="23"/>
  </w:num>
  <w:num w:numId="5">
    <w:abstractNumId w:val="18"/>
  </w:num>
  <w:num w:numId="6">
    <w:abstractNumId w:val="8"/>
  </w:num>
  <w:num w:numId="7">
    <w:abstractNumId w:val="10"/>
  </w:num>
  <w:num w:numId="8">
    <w:abstractNumId w:val="6"/>
  </w:num>
  <w:num w:numId="9">
    <w:abstractNumId w:val="14"/>
  </w:num>
  <w:num w:numId="10">
    <w:abstractNumId w:val="4"/>
  </w:num>
  <w:num w:numId="11">
    <w:abstractNumId w:val="13"/>
  </w:num>
  <w:num w:numId="12">
    <w:abstractNumId w:val="12"/>
  </w:num>
  <w:num w:numId="13">
    <w:abstractNumId w:val="29"/>
  </w:num>
  <w:num w:numId="14">
    <w:abstractNumId w:val="32"/>
  </w:num>
  <w:num w:numId="15">
    <w:abstractNumId w:val="22"/>
  </w:num>
  <w:num w:numId="16">
    <w:abstractNumId w:val="19"/>
  </w:num>
  <w:num w:numId="17">
    <w:abstractNumId w:val="15"/>
  </w:num>
  <w:num w:numId="18">
    <w:abstractNumId w:val="17"/>
  </w:num>
  <w:num w:numId="19">
    <w:abstractNumId w:val="21"/>
  </w:num>
  <w:num w:numId="20">
    <w:abstractNumId w:val="31"/>
  </w:num>
  <w:num w:numId="21">
    <w:abstractNumId w:val="27"/>
  </w:num>
  <w:num w:numId="22">
    <w:abstractNumId w:val="3"/>
  </w:num>
  <w:num w:numId="23">
    <w:abstractNumId w:val="16"/>
  </w:num>
  <w:num w:numId="24">
    <w:abstractNumId w:val="0"/>
  </w:num>
  <w:num w:numId="25">
    <w:abstractNumId w:val="1"/>
  </w:num>
  <w:num w:numId="26">
    <w:abstractNumId w:val="30"/>
  </w:num>
  <w:num w:numId="27">
    <w:abstractNumId w:val="28"/>
  </w:num>
  <w:num w:numId="28">
    <w:abstractNumId w:val="25"/>
  </w:num>
  <w:num w:numId="29">
    <w:abstractNumId w:val="20"/>
  </w:num>
  <w:num w:numId="30">
    <w:abstractNumId w:val="5"/>
  </w:num>
  <w:num w:numId="31">
    <w:abstractNumId w:val="2"/>
  </w:num>
  <w:num w:numId="32">
    <w:abstractNumId w:val="24"/>
  </w:num>
  <w:num w:numId="33">
    <w:abstractNumId w:val="26"/>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34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CC"/>
    <w:rsid w:val="000215E1"/>
    <w:rsid w:val="00091C5B"/>
    <w:rsid w:val="000D16A5"/>
    <w:rsid w:val="00102924"/>
    <w:rsid w:val="001C15AB"/>
    <w:rsid w:val="001C5254"/>
    <w:rsid w:val="001F4C2D"/>
    <w:rsid w:val="001F4E85"/>
    <w:rsid w:val="00297551"/>
    <w:rsid w:val="002D7D28"/>
    <w:rsid w:val="0030196C"/>
    <w:rsid w:val="00314B95"/>
    <w:rsid w:val="003A7039"/>
    <w:rsid w:val="00424446"/>
    <w:rsid w:val="00450CFA"/>
    <w:rsid w:val="00455B0A"/>
    <w:rsid w:val="005A490A"/>
    <w:rsid w:val="006A04A2"/>
    <w:rsid w:val="00706A82"/>
    <w:rsid w:val="0071035E"/>
    <w:rsid w:val="00723DF9"/>
    <w:rsid w:val="00724E3F"/>
    <w:rsid w:val="007D25CA"/>
    <w:rsid w:val="00850C54"/>
    <w:rsid w:val="00884F72"/>
    <w:rsid w:val="008C3AA8"/>
    <w:rsid w:val="008E67C8"/>
    <w:rsid w:val="00911059"/>
    <w:rsid w:val="009446B4"/>
    <w:rsid w:val="009522AD"/>
    <w:rsid w:val="00960D74"/>
    <w:rsid w:val="009747D7"/>
    <w:rsid w:val="009E4FB6"/>
    <w:rsid w:val="00A31001"/>
    <w:rsid w:val="00A4623C"/>
    <w:rsid w:val="00AD2B2D"/>
    <w:rsid w:val="00BD773A"/>
    <w:rsid w:val="00C17A87"/>
    <w:rsid w:val="00C557F9"/>
    <w:rsid w:val="00C62DDF"/>
    <w:rsid w:val="00C812CD"/>
    <w:rsid w:val="00D94ECB"/>
    <w:rsid w:val="00DA53B7"/>
    <w:rsid w:val="00DF0D0B"/>
    <w:rsid w:val="00E27352"/>
    <w:rsid w:val="00E34614"/>
    <w:rsid w:val="00E81D9E"/>
    <w:rsid w:val="00E8349D"/>
    <w:rsid w:val="00E9706C"/>
    <w:rsid w:val="00E974CC"/>
    <w:rsid w:val="00EC4371"/>
    <w:rsid w:val="00ED22AC"/>
    <w:rsid w:val="00F01321"/>
    <w:rsid w:val="00F64F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C69980-318D-1E4A-B02E-500CE713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DF"/>
    <w:rPr>
      <w:rFonts w:ascii="Times New Roman" w:eastAsia="Times New Roman" w:hAnsi="Times New Roman"/>
      <w:sz w:val="24"/>
      <w:szCs w:val="24"/>
      <w:lang w:val="es-ES_tradnl" w:eastAsia="es-MX"/>
    </w:rPr>
  </w:style>
  <w:style w:type="paragraph" w:styleId="Ttulo2">
    <w:name w:val="heading 2"/>
    <w:basedOn w:val="Normal"/>
    <w:next w:val="Normal"/>
    <w:link w:val="Ttulo2Car"/>
    <w:qFormat/>
    <w:rsid w:val="00A3637C"/>
    <w:pPr>
      <w:keepNext/>
      <w:numPr>
        <w:ilvl w:val="1"/>
        <w:numId w:val="1"/>
      </w:numPr>
      <w:suppressAutoHyphens/>
      <w:jc w:val="center"/>
      <w:outlineLvl w:val="1"/>
    </w:pPr>
    <w:rPr>
      <w:rFonts w:ascii="Arial" w:hAnsi="Arial" w:cs="Arial"/>
      <w:b/>
      <w:sz w:val="26"/>
      <w:szCs w:val="20"/>
      <w:lang w:eastAsia="zh-CN"/>
    </w:rPr>
  </w:style>
  <w:style w:type="paragraph" w:styleId="Ttulo3">
    <w:name w:val="heading 3"/>
    <w:basedOn w:val="Ttulo"/>
    <w:next w:val="Textoindependiente"/>
    <w:qFormat/>
    <w:rsid w:val="00BD773A"/>
    <w:pPr>
      <w:numPr>
        <w:ilvl w:val="2"/>
        <w:numId w:val="1"/>
      </w:numPr>
      <w:spacing w:before="140"/>
      <w:outlineLvl w:val="2"/>
    </w:pPr>
    <w:rPr>
      <w:rFonts w:ascii="Liberation Serif" w:eastAsia="Segoe UI" w:hAnsi="Liberation Serif" w:cs="Tahoma"/>
      <w:b/>
      <w:bCs/>
    </w:rPr>
  </w:style>
  <w:style w:type="paragraph" w:styleId="Ttulo4">
    <w:name w:val="heading 4"/>
    <w:basedOn w:val="Ttulo"/>
    <w:next w:val="Textoindependiente"/>
    <w:qFormat/>
    <w:rsid w:val="00BD773A"/>
    <w:pPr>
      <w:numPr>
        <w:ilvl w:val="3"/>
        <w:numId w:val="1"/>
      </w:num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qFormat/>
    <w:rsid w:val="00A3637C"/>
    <w:rPr>
      <w:rFonts w:ascii="Times New Roman" w:eastAsia="Times New Roman" w:hAnsi="Times New Roman" w:cs="Times New Roman"/>
      <w:sz w:val="20"/>
      <w:szCs w:val="20"/>
      <w:lang w:val="es-ES_tradnl" w:eastAsia="zh-CN"/>
    </w:rPr>
  </w:style>
  <w:style w:type="character" w:customStyle="1" w:styleId="PiedepginaCar">
    <w:name w:val="Pie de página Car"/>
    <w:link w:val="Piedepgina"/>
    <w:uiPriority w:val="99"/>
    <w:qFormat/>
    <w:rsid w:val="00A3637C"/>
    <w:rPr>
      <w:rFonts w:ascii="Times New Roman" w:eastAsia="Times New Roman" w:hAnsi="Times New Roman" w:cs="Times New Roman"/>
      <w:sz w:val="20"/>
      <w:szCs w:val="20"/>
      <w:lang w:val="es-ES" w:eastAsia="zh-CN"/>
    </w:rPr>
  </w:style>
  <w:style w:type="character" w:customStyle="1" w:styleId="Ttulo2Car">
    <w:name w:val="Título 2 Car"/>
    <w:link w:val="Ttulo2"/>
    <w:qFormat/>
    <w:rsid w:val="00A3637C"/>
    <w:rPr>
      <w:rFonts w:ascii="Arial" w:eastAsia="Times New Roman" w:hAnsi="Arial" w:cs="Arial"/>
      <w:b/>
      <w:sz w:val="26"/>
      <w:szCs w:val="20"/>
      <w:lang w:val="es-ES_tradnl" w:eastAsia="zh-CN"/>
    </w:rPr>
  </w:style>
  <w:style w:type="character" w:customStyle="1" w:styleId="TextodegloboCar">
    <w:name w:val="Texto de globo Car"/>
    <w:basedOn w:val="Fuentedeprrafopredeter"/>
    <w:link w:val="Textodeglobo"/>
    <w:uiPriority w:val="99"/>
    <w:semiHidden/>
    <w:qFormat/>
    <w:rsid w:val="00544927"/>
    <w:rPr>
      <w:rFonts w:ascii="Tahoma" w:eastAsia="Times New Roman" w:hAnsi="Tahoma" w:cs="Tahoma"/>
      <w:sz w:val="16"/>
      <w:szCs w:val="16"/>
      <w:lang w:val="es-ES" w:eastAsia="zh-CN"/>
    </w:rPr>
  </w:style>
  <w:style w:type="character" w:customStyle="1" w:styleId="Fuentedeprrafopredeter1">
    <w:name w:val="Fuente de párrafo predeter.1"/>
    <w:qFormat/>
    <w:rsid w:val="00BD773A"/>
  </w:style>
  <w:style w:type="character" w:customStyle="1" w:styleId="EnlacedeInternet">
    <w:name w:val="Enlace de Internet"/>
    <w:rsid w:val="00BD773A"/>
    <w:rPr>
      <w:color w:val="0000FF"/>
      <w:u w:val="single"/>
    </w:rPr>
  </w:style>
  <w:style w:type="character" w:styleId="Textoennegrita">
    <w:name w:val="Strong"/>
    <w:basedOn w:val="Fuentedeprrafopredeter"/>
    <w:qFormat/>
    <w:rsid w:val="00BD773A"/>
    <w:rPr>
      <w:b/>
      <w:bCs/>
    </w:rPr>
  </w:style>
  <w:style w:type="character" w:customStyle="1" w:styleId="grame">
    <w:name w:val="grame"/>
    <w:basedOn w:val="Fuentedeprrafopredeter"/>
    <w:qFormat/>
    <w:rsid w:val="00BD773A"/>
  </w:style>
  <w:style w:type="character" w:customStyle="1" w:styleId="spelle">
    <w:name w:val="spelle"/>
    <w:basedOn w:val="Fuentedeprrafopredeter"/>
    <w:qFormat/>
    <w:rsid w:val="00BD773A"/>
  </w:style>
  <w:style w:type="character" w:customStyle="1" w:styleId="apple-converted-space">
    <w:name w:val="apple-converted-space"/>
    <w:basedOn w:val="Fuentedeprrafopredeter"/>
    <w:qFormat/>
    <w:rsid w:val="00BD773A"/>
  </w:style>
  <w:style w:type="character" w:customStyle="1" w:styleId="Caracteresdenotaalpie">
    <w:name w:val="Caracteres de nota al pie"/>
    <w:qFormat/>
    <w:rsid w:val="00BD773A"/>
  </w:style>
  <w:style w:type="character" w:customStyle="1" w:styleId="Ancladenotaalpie">
    <w:name w:val="Ancla de nota al pie"/>
    <w:rsid w:val="00BD773A"/>
    <w:rPr>
      <w:vertAlign w:val="superscript"/>
    </w:rPr>
  </w:style>
  <w:style w:type="character" w:customStyle="1" w:styleId="Ancladenotafinal">
    <w:name w:val="Ancla de nota final"/>
    <w:rsid w:val="00BD773A"/>
    <w:rPr>
      <w:vertAlign w:val="superscript"/>
    </w:rPr>
  </w:style>
  <w:style w:type="character" w:customStyle="1" w:styleId="Caracteresdenotafinal">
    <w:name w:val="Caracteres de nota final"/>
    <w:qFormat/>
    <w:rsid w:val="00BD773A"/>
  </w:style>
  <w:style w:type="paragraph" w:styleId="Ttulo">
    <w:name w:val="Title"/>
    <w:basedOn w:val="Normal"/>
    <w:next w:val="Textoindependiente"/>
    <w:qFormat/>
    <w:rsid w:val="00BD773A"/>
    <w:pPr>
      <w:keepNext/>
      <w:suppressAutoHyphens/>
      <w:spacing w:before="240" w:after="120"/>
    </w:pPr>
    <w:rPr>
      <w:rFonts w:ascii="Liberation Sans" w:eastAsia="Microsoft YaHei" w:hAnsi="Liberation Sans" w:cs="Lucida Sans"/>
      <w:sz w:val="28"/>
      <w:szCs w:val="28"/>
      <w:lang w:val="es-ES" w:eastAsia="zh-CN"/>
    </w:rPr>
  </w:style>
  <w:style w:type="paragraph" w:styleId="Textoindependiente">
    <w:name w:val="Body Text"/>
    <w:basedOn w:val="Normal"/>
    <w:rsid w:val="00BD773A"/>
    <w:pPr>
      <w:suppressAutoHyphens/>
      <w:spacing w:after="140" w:line="276" w:lineRule="auto"/>
    </w:pPr>
    <w:rPr>
      <w:sz w:val="20"/>
      <w:szCs w:val="20"/>
      <w:lang w:val="es-ES" w:eastAsia="zh-CN"/>
    </w:rPr>
  </w:style>
  <w:style w:type="paragraph" w:styleId="Lista">
    <w:name w:val="List"/>
    <w:basedOn w:val="Textoindependiente"/>
    <w:rsid w:val="00BD773A"/>
    <w:rPr>
      <w:rFonts w:cs="Lucida Sans"/>
    </w:rPr>
  </w:style>
  <w:style w:type="paragraph" w:styleId="Descripcin">
    <w:name w:val="caption"/>
    <w:basedOn w:val="Normal"/>
    <w:qFormat/>
    <w:rsid w:val="00BD773A"/>
    <w:pPr>
      <w:suppressLineNumbers/>
      <w:suppressAutoHyphens/>
      <w:spacing w:before="120" w:after="120"/>
    </w:pPr>
    <w:rPr>
      <w:rFonts w:cs="Lucida Sans"/>
      <w:i/>
      <w:iCs/>
      <w:lang w:val="es-ES" w:eastAsia="zh-CN"/>
    </w:rPr>
  </w:style>
  <w:style w:type="paragraph" w:customStyle="1" w:styleId="ndice">
    <w:name w:val="Índice"/>
    <w:basedOn w:val="Normal"/>
    <w:qFormat/>
    <w:rsid w:val="00BD773A"/>
    <w:pPr>
      <w:suppressLineNumbers/>
      <w:suppressAutoHyphens/>
    </w:pPr>
    <w:rPr>
      <w:rFonts w:cs="Lucida Sans"/>
      <w:sz w:val="20"/>
      <w:szCs w:val="20"/>
      <w:lang w:val="es-ES" w:eastAsia="zh-CN"/>
    </w:rPr>
  </w:style>
  <w:style w:type="paragraph" w:customStyle="1" w:styleId="Cabeceraypie">
    <w:name w:val="Cabecera y pie"/>
    <w:basedOn w:val="Normal"/>
    <w:qFormat/>
    <w:rsid w:val="00BD773A"/>
    <w:pPr>
      <w:suppressAutoHyphens/>
    </w:pPr>
    <w:rPr>
      <w:sz w:val="20"/>
      <w:szCs w:val="20"/>
      <w:lang w:val="es-ES" w:eastAsia="zh-CN"/>
    </w:rPr>
  </w:style>
  <w:style w:type="paragraph" w:styleId="Encabezado">
    <w:name w:val="header"/>
    <w:basedOn w:val="Normal"/>
    <w:link w:val="EncabezadoCar"/>
    <w:rsid w:val="00A3637C"/>
    <w:pPr>
      <w:tabs>
        <w:tab w:val="center" w:pos="4252"/>
        <w:tab w:val="right" w:pos="8504"/>
      </w:tabs>
      <w:suppressAutoHyphens/>
    </w:pPr>
    <w:rPr>
      <w:sz w:val="20"/>
      <w:szCs w:val="20"/>
      <w:lang w:eastAsia="zh-CN"/>
    </w:rPr>
  </w:style>
  <w:style w:type="paragraph" w:styleId="Piedepgina">
    <w:name w:val="footer"/>
    <w:basedOn w:val="Normal"/>
    <w:link w:val="PiedepginaCar"/>
    <w:uiPriority w:val="99"/>
    <w:unhideWhenUsed/>
    <w:rsid w:val="00A3637C"/>
    <w:pPr>
      <w:tabs>
        <w:tab w:val="center" w:pos="4419"/>
        <w:tab w:val="right" w:pos="8838"/>
      </w:tabs>
      <w:suppressAutoHyphens/>
    </w:pPr>
    <w:rPr>
      <w:sz w:val="20"/>
      <w:szCs w:val="20"/>
      <w:lang w:val="es-ES" w:eastAsia="zh-CN"/>
    </w:rPr>
  </w:style>
  <w:style w:type="paragraph" w:styleId="Textodeglobo">
    <w:name w:val="Balloon Text"/>
    <w:basedOn w:val="Normal"/>
    <w:link w:val="TextodegloboCar"/>
    <w:uiPriority w:val="99"/>
    <w:semiHidden/>
    <w:unhideWhenUsed/>
    <w:qFormat/>
    <w:rsid w:val="00544927"/>
    <w:pPr>
      <w:suppressAutoHyphens/>
    </w:pPr>
    <w:rPr>
      <w:rFonts w:ascii="Tahoma" w:hAnsi="Tahoma" w:cs="Tahoma"/>
      <w:sz w:val="16"/>
      <w:szCs w:val="16"/>
      <w:lang w:val="es-ES" w:eastAsia="zh-CN"/>
    </w:rPr>
  </w:style>
  <w:style w:type="paragraph" w:customStyle="1" w:styleId="Textbody">
    <w:name w:val="Text body"/>
    <w:basedOn w:val="Normal"/>
    <w:qFormat/>
    <w:rsid w:val="00BD773A"/>
    <w:pPr>
      <w:suppressAutoHyphens/>
      <w:spacing w:after="120"/>
      <w:textAlignment w:val="baseline"/>
    </w:pPr>
    <w:rPr>
      <w:kern w:val="2"/>
      <w:sz w:val="20"/>
      <w:szCs w:val="20"/>
      <w:lang w:val="es-ES" w:eastAsia="zh-CN"/>
    </w:rPr>
  </w:style>
  <w:style w:type="paragraph" w:customStyle="1" w:styleId="LO-Normal">
    <w:name w:val="LO-Normal"/>
    <w:qFormat/>
    <w:rsid w:val="00BD773A"/>
    <w:pPr>
      <w:widowControl w:val="0"/>
      <w:suppressAutoHyphens/>
      <w:overflowPunct w:val="0"/>
    </w:pPr>
    <w:rPr>
      <w:color w:val="00000A"/>
      <w:lang w:val="es-ES" w:eastAsia="es-ES" w:bidi="es-ES"/>
    </w:rPr>
  </w:style>
  <w:style w:type="paragraph" w:styleId="Textonotapie">
    <w:name w:val="footnote text"/>
    <w:basedOn w:val="Normal"/>
    <w:rsid w:val="00BD773A"/>
    <w:pPr>
      <w:suppressLineNumbers/>
      <w:suppressAutoHyphens/>
      <w:ind w:left="339" w:hanging="339"/>
    </w:pPr>
    <w:rPr>
      <w:sz w:val="20"/>
      <w:szCs w:val="20"/>
      <w:lang w:val="es-ES" w:eastAsia="zh-CN"/>
    </w:rPr>
  </w:style>
  <w:style w:type="paragraph" w:styleId="Prrafodelista">
    <w:name w:val="List Paragraph"/>
    <w:basedOn w:val="LO-Normal"/>
    <w:qFormat/>
    <w:rsid w:val="00BD773A"/>
    <w:pPr>
      <w:widowControl/>
      <w:overflowPunct/>
      <w:ind w:left="720"/>
    </w:pPr>
    <w:rPr>
      <w:rFonts w:ascii="Times New Roman" w:eastAsia="Times New Roman" w:hAnsi="Times New Roman"/>
      <w:color w:val="auto"/>
      <w:lang w:eastAsia="zh-CN" w:bidi="ar-SA"/>
    </w:rPr>
  </w:style>
  <w:style w:type="paragraph" w:styleId="NormalWeb">
    <w:name w:val="Normal (Web)"/>
    <w:basedOn w:val="Normal"/>
    <w:uiPriority w:val="99"/>
    <w:qFormat/>
    <w:rsid w:val="00BD773A"/>
    <w:pPr>
      <w:suppressAutoHyphens/>
      <w:spacing w:before="100" w:after="100"/>
    </w:pPr>
    <w:rPr>
      <w:lang w:val="es-ES" w:eastAsia="zh-CN"/>
    </w:rPr>
  </w:style>
  <w:style w:type="paragraph" w:customStyle="1" w:styleId="cuerpo">
    <w:name w:val="cuerpo"/>
    <w:basedOn w:val="Normal"/>
    <w:qFormat/>
    <w:rsid w:val="00BD773A"/>
    <w:pPr>
      <w:spacing w:beforeAutospacing="1" w:afterAutospacing="1"/>
    </w:pPr>
    <w:rPr>
      <w:lang w:eastAsia="es-CO"/>
    </w:rPr>
  </w:style>
  <w:style w:type="paragraph" w:customStyle="1" w:styleId="numeros">
    <w:name w:val="numeros"/>
    <w:basedOn w:val="Normal"/>
    <w:qFormat/>
    <w:rsid w:val="00BD773A"/>
    <w:pPr>
      <w:spacing w:beforeAutospacing="1" w:afterAutospacing="1"/>
    </w:pPr>
    <w:rPr>
      <w:lang w:eastAsia="es-CO"/>
    </w:rPr>
  </w:style>
  <w:style w:type="paragraph" w:customStyle="1" w:styleId="subt2">
    <w:name w:val="subt2"/>
    <w:basedOn w:val="Normal"/>
    <w:qFormat/>
    <w:rsid w:val="00BD773A"/>
    <w:pPr>
      <w:spacing w:beforeAutospacing="1" w:afterAutospacing="1"/>
    </w:pPr>
    <w:rPr>
      <w:lang w:eastAsia="es-CO"/>
    </w:rPr>
  </w:style>
  <w:style w:type="paragraph" w:customStyle="1" w:styleId="Contenidodelatabla">
    <w:name w:val="Contenido de la tabla"/>
    <w:basedOn w:val="Normal"/>
    <w:qFormat/>
    <w:rsid w:val="00BD773A"/>
    <w:pPr>
      <w:suppressLineNumbers/>
      <w:suppressAutoHyphens/>
    </w:pPr>
    <w:rPr>
      <w:sz w:val="20"/>
      <w:szCs w:val="20"/>
      <w:lang w:val="es-ES" w:eastAsia="zh-CN"/>
    </w:rPr>
  </w:style>
  <w:style w:type="paragraph" w:customStyle="1" w:styleId="Ttulodelatabla">
    <w:name w:val="Título de la tabla"/>
    <w:basedOn w:val="Contenidodelatabla"/>
    <w:qFormat/>
    <w:rsid w:val="00BD773A"/>
    <w:pPr>
      <w:jc w:val="center"/>
    </w:pPr>
    <w:rPr>
      <w:b/>
      <w:bCs/>
    </w:rPr>
  </w:style>
  <w:style w:type="character" w:styleId="Hipervnculo">
    <w:name w:val="Hyperlink"/>
    <w:rsid w:val="00C557F9"/>
    <w:rPr>
      <w:color w:val="0563C1"/>
      <w:u w:val="single"/>
    </w:rPr>
  </w:style>
  <w:style w:type="character" w:customStyle="1" w:styleId="WW8Num6z8">
    <w:name w:val="WW8Num6z8"/>
    <w:rsid w:val="00C557F9"/>
  </w:style>
  <w:style w:type="paragraph" w:customStyle="1" w:styleId="Standard">
    <w:name w:val="Standard"/>
    <w:link w:val="StandardCar"/>
    <w:rsid w:val="00091C5B"/>
    <w:pPr>
      <w:widowControl w:val="0"/>
      <w:suppressAutoHyphens/>
      <w:textAlignment w:val="baseline"/>
    </w:pPr>
    <w:rPr>
      <w:rFonts w:ascii="Times New Roman" w:eastAsia="Times New Roman" w:hAnsi="Times New Roman"/>
      <w:color w:val="00000A"/>
      <w:lang w:val="es-ES" w:eastAsia="zh-CN" w:bidi="es-ES"/>
    </w:rPr>
  </w:style>
  <w:style w:type="paragraph" w:customStyle="1" w:styleId="Descripcin1">
    <w:name w:val="Descripción1"/>
    <w:basedOn w:val="Standard"/>
    <w:rsid w:val="00ED22AC"/>
    <w:pPr>
      <w:suppressLineNumbers/>
      <w:spacing w:before="120" w:after="120"/>
    </w:pPr>
    <w:rPr>
      <w:rFonts w:ascii="Calibri Light" w:hAnsi="Calibri Light" w:cs="Tahoma"/>
      <w:b/>
      <w:iCs/>
    </w:rPr>
  </w:style>
  <w:style w:type="paragraph" w:customStyle="1" w:styleId="Encabezamiento">
    <w:name w:val="Encabezamiento"/>
    <w:basedOn w:val="Normal"/>
    <w:rsid w:val="005A490A"/>
    <w:pPr>
      <w:tabs>
        <w:tab w:val="center" w:pos="4252"/>
        <w:tab w:val="right" w:pos="8504"/>
      </w:tabs>
      <w:suppressAutoHyphens/>
    </w:pPr>
    <w:rPr>
      <w:sz w:val="20"/>
      <w:szCs w:val="20"/>
      <w:lang w:val="en-US" w:eastAsia="zh-CN"/>
    </w:rPr>
  </w:style>
  <w:style w:type="paragraph" w:customStyle="1" w:styleId="Index">
    <w:name w:val="Index"/>
    <w:basedOn w:val="Standard"/>
    <w:qFormat/>
    <w:rsid w:val="00E81D9E"/>
    <w:pPr>
      <w:suppressLineNumbers/>
      <w:autoSpaceDN w:val="0"/>
    </w:pPr>
    <w:rPr>
      <w:rFonts w:cs="Tahoma"/>
    </w:rPr>
  </w:style>
  <w:style w:type="character" w:customStyle="1" w:styleId="StandardCar">
    <w:name w:val="Standard Car"/>
    <w:link w:val="Standard"/>
    <w:rsid w:val="00E81D9E"/>
    <w:rPr>
      <w:rFonts w:ascii="Times New Roman" w:eastAsia="Times New Roman" w:hAnsi="Times New Roman"/>
      <w:color w:val="00000A"/>
      <w:lang w:val="es-ES" w:eastAsia="zh-CN"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467805">
      <w:bodyDiv w:val="1"/>
      <w:marLeft w:val="0"/>
      <w:marRight w:val="0"/>
      <w:marTop w:val="0"/>
      <w:marBottom w:val="0"/>
      <w:divBdr>
        <w:top w:val="none" w:sz="0" w:space="0" w:color="auto"/>
        <w:left w:val="none" w:sz="0" w:space="0" w:color="auto"/>
        <w:bottom w:val="none" w:sz="0" w:space="0" w:color="auto"/>
        <w:right w:val="none" w:sz="0" w:space="0" w:color="auto"/>
      </w:divBdr>
    </w:div>
    <w:div w:id="669870324">
      <w:bodyDiv w:val="1"/>
      <w:marLeft w:val="0"/>
      <w:marRight w:val="0"/>
      <w:marTop w:val="0"/>
      <w:marBottom w:val="0"/>
      <w:divBdr>
        <w:top w:val="none" w:sz="0" w:space="0" w:color="auto"/>
        <w:left w:val="none" w:sz="0" w:space="0" w:color="auto"/>
        <w:bottom w:val="none" w:sz="0" w:space="0" w:color="auto"/>
        <w:right w:val="none" w:sz="0" w:space="0" w:color="auto"/>
      </w:divBdr>
    </w:div>
    <w:div w:id="687676357">
      <w:bodyDiv w:val="1"/>
      <w:marLeft w:val="0"/>
      <w:marRight w:val="0"/>
      <w:marTop w:val="0"/>
      <w:marBottom w:val="0"/>
      <w:divBdr>
        <w:top w:val="none" w:sz="0" w:space="0" w:color="auto"/>
        <w:left w:val="none" w:sz="0" w:space="0" w:color="auto"/>
        <w:bottom w:val="none" w:sz="0" w:space="0" w:color="auto"/>
        <w:right w:val="none" w:sz="0" w:space="0" w:color="auto"/>
      </w:divBdr>
    </w:div>
    <w:div w:id="769475511">
      <w:bodyDiv w:val="1"/>
      <w:marLeft w:val="0"/>
      <w:marRight w:val="0"/>
      <w:marTop w:val="0"/>
      <w:marBottom w:val="0"/>
      <w:divBdr>
        <w:top w:val="none" w:sz="0" w:space="0" w:color="auto"/>
        <w:left w:val="none" w:sz="0" w:space="0" w:color="auto"/>
        <w:bottom w:val="none" w:sz="0" w:space="0" w:color="auto"/>
        <w:right w:val="none" w:sz="0" w:space="0" w:color="auto"/>
      </w:divBdr>
    </w:div>
    <w:div w:id="1212888744">
      <w:bodyDiv w:val="1"/>
      <w:marLeft w:val="0"/>
      <w:marRight w:val="0"/>
      <w:marTop w:val="0"/>
      <w:marBottom w:val="0"/>
      <w:divBdr>
        <w:top w:val="none" w:sz="0" w:space="0" w:color="auto"/>
        <w:left w:val="none" w:sz="0" w:space="0" w:color="auto"/>
        <w:bottom w:val="none" w:sz="0" w:space="0" w:color="auto"/>
        <w:right w:val="none" w:sz="0" w:space="0" w:color="auto"/>
      </w:divBdr>
      <w:divsChild>
        <w:div w:id="1536193399">
          <w:marLeft w:val="0"/>
          <w:marRight w:val="0"/>
          <w:marTop w:val="0"/>
          <w:marBottom w:val="0"/>
          <w:divBdr>
            <w:top w:val="none" w:sz="0" w:space="0" w:color="auto"/>
            <w:left w:val="none" w:sz="0" w:space="0" w:color="auto"/>
            <w:bottom w:val="none" w:sz="0" w:space="0" w:color="auto"/>
            <w:right w:val="none" w:sz="0" w:space="0" w:color="auto"/>
          </w:divBdr>
          <w:divsChild>
            <w:div w:id="559750605">
              <w:marLeft w:val="0"/>
              <w:marRight w:val="0"/>
              <w:marTop w:val="0"/>
              <w:marBottom w:val="0"/>
              <w:divBdr>
                <w:top w:val="none" w:sz="0" w:space="0" w:color="auto"/>
                <w:left w:val="none" w:sz="0" w:space="0" w:color="auto"/>
                <w:bottom w:val="none" w:sz="0" w:space="0" w:color="auto"/>
                <w:right w:val="none" w:sz="0" w:space="0" w:color="auto"/>
              </w:divBdr>
              <w:divsChild>
                <w:div w:id="1294099527">
                  <w:marLeft w:val="0"/>
                  <w:marRight w:val="0"/>
                  <w:marTop w:val="0"/>
                  <w:marBottom w:val="0"/>
                  <w:divBdr>
                    <w:top w:val="none" w:sz="0" w:space="0" w:color="auto"/>
                    <w:left w:val="none" w:sz="0" w:space="0" w:color="auto"/>
                    <w:bottom w:val="none" w:sz="0" w:space="0" w:color="auto"/>
                    <w:right w:val="none" w:sz="0" w:space="0" w:color="auto"/>
                  </w:divBdr>
                  <w:divsChild>
                    <w:div w:id="3710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9068">
      <w:bodyDiv w:val="1"/>
      <w:marLeft w:val="0"/>
      <w:marRight w:val="0"/>
      <w:marTop w:val="0"/>
      <w:marBottom w:val="0"/>
      <w:divBdr>
        <w:top w:val="none" w:sz="0" w:space="0" w:color="auto"/>
        <w:left w:val="none" w:sz="0" w:space="0" w:color="auto"/>
        <w:bottom w:val="none" w:sz="0" w:space="0" w:color="auto"/>
        <w:right w:val="none" w:sz="0" w:space="0" w:color="auto"/>
      </w:divBdr>
    </w:div>
    <w:div w:id="1424494670">
      <w:bodyDiv w:val="1"/>
      <w:marLeft w:val="0"/>
      <w:marRight w:val="0"/>
      <w:marTop w:val="0"/>
      <w:marBottom w:val="0"/>
      <w:divBdr>
        <w:top w:val="none" w:sz="0" w:space="0" w:color="auto"/>
        <w:left w:val="none" w:sz="0" w:space="0" w:color="auto"/>
        <w:bottom w:val="none" w:sz="0" w:space="0" w:color="auto"/>
        <w:right w:val="none" w:sz="0" w:space="0" w:color="auto"/>
      </w:divBdr>
      <w:divsChild>
        <w:div w:id="497572452">
          <w:marLeft w:val="0"/>
          <w:marRight w:val="0"/>
          <w:marTop w:val="0"/>
          <w:marBottom w:val="0"/>
          <w:divBdr>
            <w:top w:val="none" w:sz="0" w:space="0" w:color="auto"/>
            <w:left w:val="none" w:sz="0" w:space="0" w:color="auto"/>
            <w:bottom w:val="none" w:sz="0" w:space="0" w:color="auto"/>
            <w:right w:val="none" w:sz="0" w:space="0" w:color="auto"/>
          </w:divBdr>
          <w:divsChild>
            <w:div w:id="1816482442">
              <w:marLeft w:val="0"/>
              <w:marRight w:val="0"/>
              <w:marTop w:val="0"/>
              <w:marBottom w:val="0"/>
              <w:divBdr>
                <w:top w:val="none" w:sz="0" w:space="0" w:color="auto"/>
                <w:left w:val="none" w:sz="0" w:space="0" w:color="auto"/>
                <w:bottom w:val="none" w:sz="0" w:space="0" w:color="auto"/>
                <w:right w:val="none" w:sz="0" w:space="0" w:color="auto"/>
              </w:divBdr>
              <w:divsChild>
                <w:div w:id="4986974">
                  <w:marLeft w:val="0"/>
                  <w:marRight w:val="0"/>
                  <w:marTop w:val="0"/>
                  <w:marBottom w:val="0"/>
                  <w:divBdr>
                    <w:top w:val="none" w:sz="0" w:space="0" w:color="auto"/>
                    <w:left w:val="none" w:sz="0" w:space="0" w:color="auto"/>
                    <w:bottom w:val="none" w:sz="0" w:space="0" w:color="auto"/>
                    <w:right w:val="none" w:sz="0" w:space="0" w:color="auto"/>
                  </w:divBdr>
                  <w:divsChild>
                    <w:div w:id="5221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48399">
      <w:bodyDiv w:val="1"/>
      <w:marLeft w:val="0"/>
      <w:marRight w:val="0"/>
      <w:marTop w:val="0"/>
      <w:marBottom w:val="0"/>
      <w:divBdr>
        <w:top w:val="none" w:sz="0" w:space="0" w:color="auto"/>
        <w:left w:val="none" w:sz="0" w:space="0" w:color="auto"/>
        <w:bottom w:val="none" w:sz="0" w:space="0" w:color="auto"/>
        <w:right w:val="none" w:sz="0" w:space="0" w:color="auto"/>
      </w:divBdr>
    </w:div>
    <w:div w:id="1655449143">
      <w:bodyDiv w:val="1"/>
      <w:marLeft w:val="0"/>
      <w:marRight w:val="0"/>
      <w:marTop w:val="0"/>
      <w:marBottom w:val="0"/>
      <w:divBdr>
        <w:top w:val="none" w:sz="0" w:space="0" w:color="auto"/>
        <w:left w:val="none" w:sz="0" w:space="0" w:color="auto"/>
        <w:bottom w:val="none" w:sz="0" w:space="0" w:color="auto"/>
        <w:right w:val="none" w:sz="0" w:space="0" w:color="auto"/>
      </w:divBdr>
    </w:div>
    <w:div w:id="2122601929">
      <w:bodyDiv w:val="1"/>
      <w:marLeft w:val="0"/>
      <w:marRight w:val="0"/>
      <w:marTop w:val="0"/>
      <w:marBottom w:val="0"/>
      <w:divBdr>
        <w:top w:val="none" w:sz="0" w:space="0" w:color="auto"/>
        <w:left w:val="none" w:sz="0" w:space="0" w:color="auto"/>
        <w:bottom w:val="none" w:sz="0" w:space="0" w:color="auto"/>
        <w:right w:val="none" w:sz="0" w:space="0" w:color="auto"/>
      </w:divBdr>
      <w:divsChild>
        <w:div w:id="1563520351">
          <w:marLeft w:val="0"/>
          <w:marRight w:val="0"/>
          <w:marTop w:val="0"/>
          <w:marBottom w:val="0"/>
          <w:divBdr>
            <w:top w:val="none" w:sz="0" w:space="0" w:color="auto"/>
            <w:left w:val="none" w:sz="0" w:space="0" w:color="auto"/>
            <w:bottom w:val="none" w:sz="0" w:space="0" w:color="auto"/>
            <w:right w:val="none" w:sz="0" w:space="0" w:color="auto"/>
          </w:divBdr>
          <w:divsChild>
            <w:div w:id="2093892865">
              <w:marLeft w:val="0"/>
              <w:marRight w:val="0"/>
              <w:marTop w:val="0"/>
              <w:marBottom w:val="0"/>
              <w:divBdr>
                <w:top w:val="none" w:sz="0" w:space="0" w:color="auto"/>
                <w:left w:val="none" w:sz="0" w:space="0" w:color="auto"/>
                <w:bottom w:val="none" w:sz="0" w:space="0" w:color="auto"/>
                <w:right w:val="none" w:sz="0" w:space="0" w:color="auto"/>
              </w:divBdr>
              <w:divsChild>
                <w:div w:id="205652358">
                  <w:marLeft w:val="0"/>
                  <w:marRight w:val="0"/>
                  <w:marTop w:val="0"/>
                  <w:marBottom w:val="0"/>
                  <w:divBdr>
                    <w:top w:val="none" w:sz="0" w:space="0" w:color="auto"/>
                    <w:left w:val="none" w:sz="0" w:space="0" w:color="auto"/>
                    <w:bottom w:val="none" w:sz="0" w:space="0" w:color="auto"/>
                    <w:right w:val="none" w:sz="0" w:space="0" w:color="auto"/>
                  </w:divBdr>
                  <w:divsChild>
                    <w:div w:id="910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4392</Words>
  <Characters>24161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Andres Peña Carbonell</dc:creator>
  <cp:lastModifiedBy>Marcela Reyes</cp:lastModifiedBy>
  <cp:revision>2</cp:revision>
  <dcterms:created xsi:type="dcterms:W3CDTF">2020-12-11T14:53:00Z</dcterms:created>
  <dcterms:modified xsi:type="dcterms:W3CDTF">2020-12-11T14:53:00Z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